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76F3C" w14:textId="26BAB2E6" w:rsidR="0082669D" w:rsidRPr="003036A5" w:rsidRDefault="0082669D" w:rsidP="00B369B2">
      <w:pPr>
        <w:pStyle w:val="af1"/>
        <w:spacing w:beforeLines="50" w:before="180" w:after="240" w:line="440" w:lineRule="exact"/>
        <w:ind w:leftChars="0" w:left="0"/>
        <w:jc w:val="both"/>
        <w:rPr>
          <w:rFonts w:ascii="IBM Plex Sans TC" w:eastAsia="IBM Plex Sans TC" w:hAnsi="IBM Plex Sans TC"/>
          <w:b/>
          <w:sz w:val="32"/>
          <w:szCs w:val="32"/>
        </w:rPr>
      </w:pPr>
      <w:bookmarkStart w:id="0" w:name="_Toc183162476"/>
      <w:r w:rsidRPr="003036A5">
        <w:rPr>
          <w:rFonts w:ascii="IBM Plex Sans TC" w:eastAsia="IBM Plex Sans TC" w:hAnsi="IBM Plex Sans TC" w:hint="eastAsia"/>
          <w:b/>
          <w:sz w:val="32"/>
          <w:szCs w:val="32"/>
        </w:rPr>
        <w:t xml:space="preserve">附件一 </w:t>
      </w:r>
      <w:r w:rsidRPr="003036A5">
        <w:rPr>
          <w:rFonts w:ascii="IBM Plex Sans TC" w:eastAsia="IBM Plex Sans TC" w:hAnsi="IBM Plex Sans TC"/>
          <w:b/>
          <w:sz w:val="32"/>
          <w:szCs w:val="32"/>
        </w:rPr>
        <w:t>參展單位權利義務規範事項</w:t>
      </w:r>
      <w:bookmarkEnd w:id="0"/>
    </w:p>
    <w:p w14:paraId="19433E32" w14:textId="6436605E" w:rsidR="0082669D" w:rsidRPr="003036A5" w:rsidRDefault="0082669D" w:rsidP="0082669D">
      <w:pPr>
        <w:adjustRightInd w:val="0"/>
        <w:snapToGrid w:val="0"/>
        <w:jc w:val="both"/>
        <w:rPr>
          <w:rFonts w:ascii="IBM Plex Sans TC" w:eastAsia="IBM Plex Sans TC" w:hAnsi="IBM Plex Sans TC"/>
          <w:sz w:val="21"/>
        </w:rPr>
      </w:pPr>
      <w:bookmarkStart w:id="1" w:name="_Hlk180946146"/>
      <w:r w:rsidRPr="003036A5">
        <w:rPr>
          <w:rFonts w:ascii="IBM Plex Sans TC" w:eastAsia="IBM Plex Sans TC" w:hAnsi="IBM Plex Sans TC" w:hint="eastAsia"/>
          <w:sz w:val="21"/>
        </w:rPr>
        <w:t>202</w:t>
      </w:r>
      <w:r w:rsidR="003F363C">
        <w:rPr>
          <w:rFonts w:ascii="IBM Plex Sans TC" w:eastAsia="IBM Plex Sans TC" w:hAnsi="IBM Plex Sans TC" w:hint="eastAsia"/>
          <w:sz w:val="21"/>
        </w:rPr>
        <w:t>5</w:t>
      </w:r>
      <w:r w:rsidRPr="003036A5">
        <w:rPr>
          <w:rFonts w:ascii="IBM Plex Sans TC" w:eastAsia="IBM Plex Sans TC" w:hAnsi="IBM Plex Sans TC"/>
          <w:sz w:val="21"/>
        </w:rPr>
        <w:t>年</w:t>
      </w:r>
      <w:r w:rsidRPr="003036A5">
        <w:rPr>
          <w:rFonts w:ascii="IBM Plex Sans TC" w:eastAsia="IBM Plex Sans TC" w:hAnsi="IBM Plex Sans TC" w:hint="eastAsia"/>
          <w:sz w:val="21"/>
        </w:rPr>
        <w:t>1</w:t>
      </w:r>
      <w:r w:rsidRPr="003036A5">
        <w:rPr>
          <w:rFonts w:ascii="IBM Plex Sans TC" w:eastAsia="IBM Plex Sans TC" w:hAnsi="IBM Plex Sans TC"/>
          <w:sz w:val="21"/>
        </w:rPr>
        <w:t>月</w:t>
      </w:r>
      <w:r w:rsidR="003F363C">
        <w:rPr>
          <w:rFonts w:ascii="IBM Plex Sans TC" w:eastAsia="IBM Plex Sans TC" w:hAnsi="IBM Plex Sans TC" w:hint="eastAsia"/>
          <w:sz w:val="21"/>
        </w:rPr>
        <w:t>20</w:t>
      </w:r>
      <w:r w:rsidRPr="003036A5">
        <w:rPr>
          <w:rFonts w:ascii="IBM Plex Sans TC" w:eastAsia="IBM Plex Sans TC" w:hAnsi="IBM Plex Sans TC"/>
          <w:sz w:val="21"/>
        </w:rPr>
        <w:t>日</w:t>
      </w:r>
    </w:p>
    <w:p w14:paraId="2E725352" w14:textId="77777777" w:rsidR="0082669D" w:rsidRPr="003036A5" w:rsidRDefault="0082669D" w:rsidP="0011010C">
      <w:pPr>
        <w:adjustRightInd w:val="0"/>
        <w:snapToGrid w:val="0"/>
        <w:spacing w:beforeLines="50" w:before="180"/>
        <w:jc w:val="both"/>
        <w:rPr>
          <w:rFonts w:ascii="IBM Plex Sans TC" w:eastAsia="IBM Plex Sans TC" w:hAnsi="IBM Plex Sans TC"/>
        </w:rPr>
      </w:pPr>
      <w:r w:rsidRPr="003036A5">
        <w:rPr>
          <w:rFonts w:ascii="IBM Plex Sans TC" w:eastAsia="IBM Plex Sans TC" w:hAnsi="IBM Plex Sans TC"/>
        </w:rPr>
        <w:t>廠商受機關委託，辦理國際旅展及國際觀光行銷推廣活動，為凝聚公、民營觀光相關單位力量與資源，以求參展及推廣活動之最大效益，在推廣台灣觀光、提昇台灣</w:t>
      </w:r>
      <w:r w:rsidRPr="003036A5">
        <w:rPr>
          <w:rFonts w:ascii="IBM Plex Sans TC" w:eastAsia="IBM Plex Sans TC" w:hAnsi="IBM Plex Sans TC" w:hint="eastAsia"/>
        </w:rPr>
        <w:t>國家</w:t>
      </w:r>
      <w:r w:rsidRPr="003036A5">
        <w:rPr>
          <w:rFonts w:ascii="IBM Plex Sans TC" w:eastAsia="IBM Plex Sans TC" w:hAnsi="IBM Plex Sans TC"/>
        </w:rPr>
        <w:t>形象之目標下，參展單位(含人員)可充分運用由機關及廠商所策劃提供之各式推廣平台，依活動性質分別如下：旅遊交易會場之洽談</w:t>
      </w:r>
      <w:proofErr w:type="gramStart"/>
      <w:r w:rsidRPr="003036A5">
        <w:rPr>
          <w:rFonts w:ascii="IBM Plex Sans TC" w:eastAsia="IBM Plex Sans TC" w:hAnsi="IBM Plex Sans TC"/>
        </w:rPr>
        <w:t>檯</w:t>
      </w:r>
      <w:proofErr w:type="gramEnd"/>
      <w:r w:rsidRPr="003036A5">
        <w:rPr>
          <w:rFonts w:ascii="IBM Plex Sans TC" w:eastAsia="IBM Plex Sans TC" w:hAnsi="IBM Plex Sans TC"/>
        </w:rPr>
        <w:t>、旅展台灣展館內推廣洽談</w:t>
      </w:r>
      <w:proofErr w:type="gramStart"/>
      <w:r w:rsidRPr="003036A5">
        <w:rPr>
          <w:rFonts w:ascii="IBM Plex Sans TC" w:eastAsia="IBM Plex Sans TC" w:hAnsi="IBM Plex Sans TC"/>
        </w:rPr>
        <w:t>檯</w:t>
      </w:r>
      <w:proofErr w:type="gramEnd"/>
      <w:r w:rsidRPr="003036A5">
        <w:rPr>
          <w:rFonts w:ascii="IBM Plex Sans TC" w:eastAsia="IBM Plex Sans TC" w:hAnsi="IBM Plex Sans TC"/>
        </w:rPr>
        <w:t>、分組拜會當地主力旅行社</w:t>
      </w:r>
      <w:r w:rsidRPr="003036A5">
        <w:rPr>
          <w:rFonts w:ascii="IBM Plex Sans TC" w:eastAsia="IBM Plex Sans TC" w:hAnsi="IBM Plex Sans TC" w:hint="eastAsia"/>
        </w:rPr>
        <w:t>及</w:t>
      </w:r>
      <w:r w:rsidRPr="003036A5">
        <w:rPr>
          <w:rFonts w:ascii="IBM Plex Sans TC" w:eastAsia="IBM Plex Sans TC" w:hAnsi="IBM Plex Sans TC"/>
        </w:rPr>
        <w:t>媒體採訪等；</w:t>
      </w:r>
      <w:r w:rsidRPr="003036A5">
        <w:rPr>
          <w:rFonts w:ascii="IBM Plex Sans TC" w:eastAsia="IBM Plex Sans TC" w:hAnsi="IBM Plex Sans TC" w:hint="eastAsia"/>
        </w:rPr>
        <w:t>另含</w:t>
      </w:r>
      <w:r w:rsidRPr="003036A5">
        <w:rPr>
          <w:rFonts w:ascii="IBM Plex Sans TC" w:eastAsia="IBM Plex Sans TC" w:hAnsi="IBM Plex Sans TC"/>
        </w:rPr>
        <w:t>團體移動之交通、推廣文宣物資運輸、代訂機票及住宿等服務。</w:t>
      </w:r>
    </w:p>
    <w:p w14:paraId="72F32DB4" w14:textId="77777777" w:rsidR="0082669D" w:rsidRPr="003036A5" w:rsidRDefault="0082669D" w:rsidP="0011010C">
      <w:pPr>
        <w:adjustRightInd w:val="0"/>
        <w:snapToGrid w:val="0"/>
        <w:jc w:val="both"/>
        <w:rPr>
          <w:rFonts w:ascii="IBM Plex Sans TC" w:eastAsia="IBM Plex Sans TC" w:hAnsi="IBM Plex Sans TC"/>
        </w:rPr>
      </w:pPr>
      <w:r w:rsidRPr="003036A5">
        <w:rPr>
          <w:rFonts w:ascii="IBM Plex Sans TC" w:eastAsia="IBM Plex Sans TC" w:hAnsi="IBM Plex Sans TC"/>
        </w:rPr>
        <w:t>為呈現台灣館、台灣代表團一致性之優質形象，參展單位(含人員)除可享有上述權利外，亦應遵守及配合下列相關義務規範。</w:t>
      </w:r>
    </w:p>
    <w:p w14:paraId="762D4614" w14:textId="2186CF64" w:rsidR="0082669D" w:rsidRDefault="0082669D" w:rsidP="0011010C">
      <w:pPr>
        <w:pStyle w:val="af1"/>
        <w:numPr>
          <w:ilvl w:val="2"/>
          <w:numId w:val="39"/>
        </w:numPr>
        <w:adjustRightInd w:val="0"/>
        <w:snapToGrid w:val="0"/>
        <w:spacing w:beforeLines="50" w:before="180"/>
        <w:ind w:leftChars="0" w:left="0" w:firstLine="0"/>
        <w:jc w:val="both"/>
        <w:rPr>
          <w:rFonts w:ascii="IBM Plex Sans TC" w:eastAsia="IBM Plex Sans TC" w:hAnsi="IBM Plex Sans TC"/>
        </w:rPr>
      </w:pPr>
      <w:r w:rsidRPr="0011010C">
        <w:rPr>
          <w:rFonts w:ascii="IBM Plex Sans TC" w:eastAsia="IBM Plex Sans TC" w:hAnsi="IBM Plex Sans TC"/>
        </w:rPr>
        <w:t>報名作業</w:t>
      </w:r>
    </w:p>
    <w:p w14:paraId="0D9FE0BA" w14:textId="213B90D1" w:rsidR="0011010C" w:rsidRDefault="0011010C" w:rsidP="0011010C">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11010C">
        <w:rPr>
          <w:rFonts w:ascii="IBM Plex Sans TC" w:eastAsia="IBM Plex Sans TC" w:hAnsi="IBM Plex Sans TC" w:hint="eastAsia"/>
        </w:rPr>
        <w:t>參展單位須為觀光相關產業且取得政府各項合法執照，不得借用名義參展，並應遵守下列規定</w:t>
      </w:r>
      <w:r w:rsidR="00AA55CA">
        <w:rPr>
          <w:rFonts w:ascii="IBM Plex Sans TC" w:eastAsia="IBM Plex Sans TC" w:hAnsi="IBM Plex Sans TC" w:hint="eastAsia"/>
        </w:rPr>
        <w:t>：</w:t>
      </w:r>
    </w:p>
    <w:p w14:paraId="090DC6FE" w14:textId="45FBB376" w:rsidR="00AA55CA" w:rsidRDefault="00AA55CA" w:rsidP="00AA55CA">
      <w:pPr>
        <w:pStyle w:val="af1"/>
        <w:numPr>
          <w:ilvl w:val="4"/>
          <w:numId w:val="39"/>
        </w:numPr>
        <w:adjustRightInd w:val="0"/>
        <w:snapToGrid w:val="0"/>
        <w:spacing w:beforeLines="50" w:before="180"/>
        <w:ind w:leftChars="204" w:left="490" w:firstLine="0"/>
        <w:jc w:val="both"/>
        <w:rPr>
          <w:rFonts w:ascii="IBM Plex Sans TC" w:eastAsia="IBM Plex Sans TC" w:hAnsi="IBM Plex Sans TC"/>
        </w:rPr>
      </w:pPr>
      <w:r w:rsidRPr="00AA55CA">
        <w:rPr>
          <w:rFonts w:ascii="IBM Plex Sans TC" w:eastAsia="IBM Plex Sans TC" w:hAnsi="IBM Plex Sans TC" w:hint="eastAsia"/>
        </w:rPr>
        <w:t>參展單位派遣參加之人員，應為其所屬員工，不得包庇非法業者參展。</w:t>
      </w:r>
    </w:p>
    <w:p w14:paraId="50780173" w14:textId="715AC539" w:rsidR="00AA55CA" w:rsidRDefault="00AA55CA" w:rsidP="00595EE9">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AA55CA">
        <w:rPr>
          <w:rFonts w:ascii="IBM Plex Sans TC" w:eastAsia="IBM Plex Sans TC" w:hAnsi="IBM Plex Sans TC" w:hint="eastAsia"/>
        </w:rPr>
        <w:t>以公、協會名義報名參加者，應切結保證其參加者及</w:t>
      </w:r>
      <w:proofErr w:type="gramStart"/>
      <w:r w:rsidRPr="00AA55CA">
        <w:rPr>
          <w:rFonts w:ascii="IBM Plex Sans TC" w:eastAsia="IBM Plex Sans TC" w:hAnsi="IBM Plex Sans TC" w:hint="eastAsia"/>
        </w:rPr>
        <w:t>所攜文宣</w:t>
      </w:r>
      <w:proofErr w:type="gramEnd"/>
      <w:r w:rsidRPr="00AA55CA">
        <w:rPr>
          <w:rFonts w:ascii="IBM Plex Sans TC" w:eastAsia="IBM Plex Sans TC" w:hAnsi="IBM Plex Sans TC" w:hint="eastAsia"/>
        </w:rPr>
        <w:t>刊載內容等皆為合法</w:t>
      </w:r>
      <w:r>
        <w:rPr>
          <w:rFonts w:ascii="IBM Plex Sans TC" w:eastAsia="IBM Plex Sans TC" w:hAnsi="IBM Plex Sans TC" w:hint="eastAsia"/>
        </w:rPr>
        <w:t>。</w:t>
      </w:r>
    </w:p>
    <w:p w14:paraId="08E0C5D1" w14:textId="65D99CEA" w:rsidR="00595EE9" w:rsidRDefault="00595EE9" w:rsidP="00595EE9">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595EE9">
        <w:rPr>
          <w:rFonts w:ascii="IBM Plex Sans TC" w:eastAsia="IBM Plex Sans TC" w:hAnsi="IBM Plex Sans TC" w:hint="eastAsia"/>
        </w:rPr>
        <w:t>政府機關(構)邀集業者組團共同參展，各該等業者仍應向廠商報名。政府機關(構)自付攤位租金委託</w:t>
      </w:r>
      <w:proofErr w:type="gramStart"/>
      <w:r w:rsidRPr="00595EE9">
        <w:rPr>
          <w:rFonts w:ascii="IBM Plex Sans TC" w:eastAsia="IBM Plex Sans TC" w:hAnsi="IBM Plex Sans TC" w:hint="eastAsia"/>
        </w:rPr>
        <w:t>機關代租攤位</w:t>
      </w:r>
      <w:proofErr w:type="gramEnd"/>
      <w:r w:rsidRPr="00595EE9">
        <w:rPr>
          <w:rFonts w:ascii="IBM Plex Sans TC" w:eastAsia="IBM Plex Sans TC" w:hAnsi="IBM Plex Sans TC" w:hint="eastAsia"/>
        </w:rPr>
        <w:t>，緊鄰台灣展館者，仍屬台灣代表團之參展單位，適用本權利義務規範；其攤位亦屬台灣館之一部分，</w:t>
      </w:r>
      <w:proofErr w:type="gramStart"/>
      <w:r w:rsidRPr="00595EE9">
        <w:rPr>
          <w:rFonts w:ascii="IBM Plex Sans TC" w:eastAsia="IBM Plex Sans TC" w:hAnsi="IBM Plex Sans TC" w:hint="eastAsia"/>
        </w:rPr>
        <w:t>該展攤設計</w:t>
      </w:r>
      <w:proofErr w:type="gramEnd"/>
      <w:r w:rsidRPr="00595EE9">
        <w:rPr>
          <w:rFonts w:ascii="IBM Plex Sans TC" w:eastAsia="IBM Plex Sans TC" w:hAnsi="IBM Plex Sans TC" w:hint="eastAsia"/>
        </w:rPr>
        <w:t>，政府機關(構)得提供文案、圖</w:t>
      </w:r>
      <w:proofErr w:type="gramStart"/>
      <w:r w:rsidRPr="00595EE9">
        <w:rPr>
          <w:rFonts w:ascii="IBM Plex Sans TC" w:eastAsia="IBM Plex Sans TC" w:hAnsi="IBM Plex Sans TC" w:hint="eastAsia"/>
        </w:rPr>
        <w:t>象</w:t>
      </w:r>
      <w:proofErr w:type="gramEnd"/>
      <w:r w:rsidRPr="00595EE9">
        <w:rPr>
          <w:rFonts w:ascii="IBM Plex Sans TC" w:eastAsia="IBM Plex Sans TC" w:hAnsi="IBM Plex Sans TC" w:hint="eastAsia"/>
        </w:rPr>
        <w:t>、logo，由機關及廠商統籌規劃，以維台灣館整體形象。但政府機關(構)提供之文案、圖</w:t>
      </w:r>
      <w:proofErr w:type="gramStart"/>
      <w:r w:rsidRPr="00595EE9">
        <w:rPr>
          <w:rFonts w:ascii="IBM Plex Sans TC" w:eastAsia="IBM Plex Sans TC" w:hAnsi="IBM Plex Sans TC" w:hint="eastAsia"/>
        </w:rPr>
        <w:t>象</w:t>
      </w:r>
      <w:proofErr w:type="gramEnd"/>
      <w:r w:rsidRPr="00595EE9">
        <w:rPr>
          <w:rFonts w:ascii="IBM Plex Sans TC" w:eastAsia="IBM Plex Sans TC" w:hAnsi="IBM Plex Sans TC" w:hint="eastAsia"/>
        </w:rPr>
        <w:t>、logo，機關及廠商有權選用或不採用</w:t>
      </w:r>
      <w:r>
        <w:rPr>
          <w:rFonts w:ascii="IBM Plex Sans TC" w:eastAsia="IBM Plex Sans TC" w:hAnsi="IBM Plex Sans TC" w:hint="eastAsia"/>
        </w:rPr>
        <w:t>。</w:t>
      </w:r>
    </w:p>
    <w:p w14:paraId="5F9763A3" w14:textId="40B171F4" w:rsidR="00595EE9" w:rsidRDefault="00595EE9" w:rsidP="00595EE9">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3036A5">
        <w:rPr>
          <w:rFonts w:ascii="IBM Plex Sans TC" w:eastAsia="IBM Plex Sans TC" w:hAnsi="IBM Plex Sans TC"/>
        </w:rPr>
        <w:t>參展單位於報名時應簽立「同意遵守參展權利義務規範」切結書，始完成報名手續</w:t>
      </w:r>
      <w:r>
        <w:rPr>
          <w:rFonts w:ascii="IBM Plex Sans TC" w:eastAsia="IBM Plex Sans TC" w:hAnsi="IBM Plex Sans TC" w:hint="eastAsia"/>
        </w:rPr>
        <w:t>。</w:t>
      </w:r>
    </w:p>
    <w:p w14:paraId="3D9E4A0C" w14:textId="12FA7277" w:rsidR="0011010C" w:rsidRDefault="00595EE9" w:rsidP="0011010C">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填寫報名表時，其中、英文姓名應正確清晰並與護照所載相同。若因填寫錯誤，致影響交通、住宿作業之訂定、發生延誤登機時間</w:t>
      </w:r>
      <w:r w:rsidRPr="003036A5">
        <w:rPr>
          <w:rFonts w:ascii="IBM Plex Sans TC" w:eastAsia="IBM Plex Sans TC" w:hAnsi="IBM Plex Sans TC" w:hint="eastAsia"/>
        </w:rPr>
        <w:t>，</w:t>
      </w:r>
      <w:r w:rsidRPr="003036A5">
        <w:rPr>
          <w:rFonts w:ascii="IBM Plex Sans TC" w:eastAsia="IBM Plex Sans TC" w:hAnsi="IBM Plex Sans TC"/>
        </w:rPr>
        <w:t>甚或影響推廣作業情事</w:t>
      </w:r>
      <w:r w:rsidRPr="003036A5">
        <w:rPr>
          <w:rFonts w:ascii="IBM Plex Sans TC" w:eastAsia="IBM Plex Sans TC" w:hAnsi="IBM Plex Sans TC" w:hint="eastAsia"/>
        </w:rPr>
        <w:t>、</w:t>
      </w:r>
      <w:r w:rsidRPr="003036A5">
        <w:rPr>
          <w:rFonts w:ascii="IBM Plex Sans TC" w:eastAsia="IBM Plex Sans TC" w:hAnsi="IBM Plex Sans TC"/>
        </w:rPr>
        <w:t>增加費用或影響行程等，應由參展單位(當事人)自行負責</w:t>
      </w:r>
      <w:r>
        <w:rPr>
          <w:rFonts w:ascii="IBM Plex Sans TC" w:eastAsia="IBM Plex Sans TC" w:hAnsi="IBM Plex Sans TC" w:hint="eastAsia"/>
        </w:rPr>
        <w:t>。</w:t>
      </w:r>
    </w:p>
    <w:p w14:paraId="59E3686A" w14:textId="63A11AEA" w:rsidR="00595EE9" w:rsidRDefault="00595EE9" w:rsidP="0011010C">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lastRenderedPageBreak/>
        <w:t>應切實填寫報名表，機票及住宿如有特殊需求，應請事先註明(包括自理機票、住宿及行程等)，並請以整體團體行程為主</w:t>
      </w:r>
      <w:r>
        <w:rPr>
          <w:rFonts w:ascii="IBM Plex Sans TC" w:eastAsia="IBM Plex Sans TC" w:hAnsi="IBM Plex Sans TC" w:hint="eastAsia"/>
        </w:rPr>
        <w:t>。</w:t>
      </w:r>
    </w:p>
    <w:p w14:paraId="29204C93" w14:textId="53785D99" w:rsidR="00595EE9" w:rsidRDefault="00595EE9" w:rsidP="0011010C">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護照有效期限至少需6個月以上，前往需要簽證之國家，其簽證效期應符合該國之規定</w:t>
      </w:r>
      <w:r>
        <w:rPr>
          <w:rFonts w:ascii="IBM Plex Sans TC" w:eastAsia="IBM Plex Sans TC" w:hAnsi="IBM Plex Sans TC" w:hint="eastAsia"/>
        </w:rPr>
        <w:t>。</w:t>
      </w:r>
    </w:p>
    <w:p w14:paraId="10A23E79" w14:textId="00371CC1" w:rsidR="00595EE9" w:rsidRDefault="00595EE9" w:rsidP="0011010C">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訂票及訂房日期等如有更改或取消，請以書面傳真或電子郵件通知廠商及代辦旅行社。因更改或取消所產生之費用，由當事人自行負擔</w:t>
      </w:r>
      <w:r>
        <w:rPr>
          <w:rFonts w:ascii="IBM Plex Sans TC" w:eastAsia="IBM Plex Sans TC" w:hAnsi="IBM Plex Sans TC" w:hint="eastAsia"/>
        </w:rPr>
        <w:t>。</w:t>
      </w:r>
    </w:p>
    <w:p w14:paraId="5C2411DA" w14:textId="0ABD9155" w:rsidR="00595EE9" w:rsidRDefault="002F4CD8" w:rsidP="0011010C">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廠商委請航空公司提供代表團團體優惠機票，團員需配合代表團整體推廣行程往返。個別行程之機票票價將依航空公司之相關規定辦理</w:t>
      </w:r>
      <w:r>
        <w:rPr>
          <w:rFonts w:ascii="IBM Plex Sans TC" w:eastAsia="IBM Plex Sans TC" w:hAnsi="IBM Plex Sans TC" w:hint="eastAsia"/>
        </w:rPr>
        <w:t>。</w:t>
      </w:r>
    </w:p>
    <w:p w14:paraId="4A8E8CBB" w14:textId="50F28577" w:rsidR="002F4CD8" w:rsidRDefault="002F4CD8" w:rsidP="0011010C">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請於規定期限內繳清委託代辦之各項費用</w:t>
      </w:r>
      <w:r>
        <w:rPr>
          <w:rFonts w:ascii="IBM Plex Sans TC" w:eastAsia="IBM Plex Sans TC" w:hAnsi="IBM Plex Sans TC" w:hint="eastAsia"/>
        </w:rPr>
        <w:t>。</w:t>
      </w:r>
    </w:p>
    <w:p w14:paraId="57FB8D85" w14:textId="6F0EBF2B" w:rsidR="002F4CD8" w:rsidRDefault="002F4CD8" w:rsidP="0011010C">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人員參與</w:t>
      </w:r>
      <w:proofErr w:type="gramStart"/>
      <w:r w:rsidRPr="003036A5">
        <w:rPr>
          <w:rFonts w:ascii="IBM Plex Sans TC" w:eastAsia="IBM Plex Sans TC" w:hAnsi="IBM Plex Sans TC"/>
        </w:rPr>
        <w:t>及展攤分配</w:t>
      </w:r>
      <w:proofErr w:type="gramEnd"/>
      <w:r w:rsidRPr="003036A5">
        <w:rPr>
          <w:rFonts w:ascii="IBM Plex Sans TC" w:eastAsia="IBM Plex Sans TC" w:hAnsi="IBM Plex Sans TC"/>
        </w:rPr>
        <w:t>規定</w:t>
      </w:r>
    </w:p>
    <w:p w14:paraId="3862441B" w14:textId="06F0A670" w:rsidR="002F4CD8" w:rsidRDefault="002F4CD8" w:rsidP="002F4CD8">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3036A5">
        <w:rPr>
          <w:rFonts w:ascii="IBM Plex Sans TC" w:eastAsia="IBM Plex Sans TC" w:hAnsi="IBM Plex Sans TC"/>
        </w:rPr>
        <w:t>因活動預算、參展場地面積及推廣會座位有限，</w:t>
      </w:r>
      <w:r w:rsidRPr="003036A5">
        <w:rPr>
          <w:rFonts w:ascii="IBM Plex Sans TC" w:eastAsia="IBM Plex Sans TC" w:hAnsi="IBM Plex Sans TC" w:hint="eastAsia"/>
        </w:rPr>
        <w:t>各</w:t>
      </w:r>
      <w:r w:rsidRPr="003036A5">
        <w:rPr>
          <w:rFonts w:ascii="IBM Plex Sans TC" w:eastAsia="IBM Plex Sans TC" w:hAnsi="IBM Plex Sans TC"/>
        </w:rPr>
        <w:t>參展單位報名人數不超過2人(政府單位除外)</w:t>
      </w:r>
      <w:r>
        <w:rPr>
          <w:rFonts w:ascii="IBM Plex Sans TC" w:eastAsia="IBM Plex Sans TC" w:hAnsi="IBM Plex Sans TC" w:hint="eastAsia"/>
        </w:rPr>
        <w:t>。</w:t>
      </w:r>
    </w:p>
    <w:p w14:paraId="4A1C5CAD" w14:textId="0B0661E0" w:rsidR="002F4CD8" w:rsidRDefault="002F4CD8" w:rsidP="002F4CD8">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3036A5">
        <w:rPr>
          <w:rFonts w:ascii="IBM Plex Sans TC" w:eastAsia="IBM Plex Sans TC" w:hAnsi="IBM Plex Sans TC"/>
        </w:rPr>
        <w:t>參展單位須全程參與該代表團辦理的各場次活動，未經同意擅自缺席或於現場增加人員且不聽</w:t>
      </w:r>
      <w:proofErr w:type="gramStart"/>
      <w:r w:rsidRPr="003036A5">
        <w:rPr>
          <w:rFonts w:ascii="IBM Plex Sans TC" w:eastAsia="IBM Plex Sans TC" w:hAnsi="IBM Plex Sans TC"/>
        </w:rPr>
        <w:t>勸離者</w:t>
      </w:r>
      <w:proofErr w:type="gramEnd"/>
      <w:r w:rsidRPr="003036A5">
        <w:rPr>
          <w:rFonts w:ascii="IBM Plex Sans TC" w:eastAsia="IBM Plex Sans TC" w:hAnsi="IBM Plex Sans TC"/>
        </w:rPr>
        <w:t>，廠商得對該參展單位及行為人員各記點1次</w:t>
      </w:r>
      <w:r>
        <w:rPr>
          <w:rFonts w:ascii="IBM Plex Sans TC" w:eastAsia="IBM Plex Sans TC" w:hAnsi="IBM Plex Sans TC" w:hint="eastAsia"/>
        </w:rPr>
        <w:t>。</w:t>
      </w:r>
    </w:p>
    <w:p w14:paraId="78ACCB97" w14:textId="35DB924E" w:rsidR="002F4CD8" w:rsidRDefault="002F4CD8" w:rsidP="002F4CD8">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3036A5">
        <w:rPr>
          <w:rFonts w:ascii="IBM Plex Sans TC" w:eastAsia="IBM Plex Sans TC" w:hAnsi="IBM Plex Sans TC"/>
        </w:rPr>
        <w:t>東南亞市場旅展之台灣展館不提供旅行社及交通運輸業者展</w:t>
      </w:r>
      <w:proofErr w:type="gramStart"/>
      <w:r w:rsidRPr="003036A5">
        <w:rPr>
          <w:rFonts w:ascii="IBM Plex Sans TC" w:eastAsia="IBM Plex Sans TC" w:hAnsi="IBM Plex Sans TC"/>
        </w:rPr>
        <w:t>檯</w:t>
      </w:r>
      <w:proofErr w:type="gramEnd"/>
      <w:r w:rsidRPr="003036A5">
        <w:rPr>
          <w:rFonts w:ascii="IBM Plex Sans TC" w:eastAsia="IBM Plex Sans TC" w:hAnsi="IBM Plex Sans TC"/>
        </w:rPr>
        <w:t xml:space="preserve"> (包含小客車租賃業、通運公司(航空公司、大眾交通工具、</w:t>
      </w:r>
      <w:proofErr w:type="gramStart"/>
      <w:r w:rsidRPr="003036A5">
        <w:rPr>
          <w:rFonts w:ascii="IBM Plex Sans TC" w:eastAsia="IBM Plex Sans TC" w:hAnsi="IBM Plex Sans TC"/>
        </w:rPr>
        <w:t>台灣觀巴及</w:t>
      </w:r>
      <w:proofErr w:type="gramEnd"/>
      <w:r w:rsidRPr="003036A5">
        <w:rPr>
          <w:rFonts w:ascii="IBM Plex Sans TC" w:eastAsia="IBM Plex Sans TC" w:hAnsi="IBM Plex Sans TC"/>
        </w:rPr>
        <w:t>台灣好行除外)</w:t>
      </w:r>
      <w:r w:rsidRPr="003036A5">
        <w:rPr>
          <w:rFonts w:ascii="IBM Plex Sans TC" w:eastAsia="IBM Plex Sans TC" w:hAnsi="IBM Plex Sans TC" w:hint="eastAsia"/>
        </w:rPr>
        <w:t>)</w:t>
      </w:r>
      <w:r w:rsidRPr="003036A5">
        <w:rPr>
          <w:rFonts w:ascii="IBM Plex Sans TC" w:eastAsia="IBM Plex Sans TC" w:hAnsi="IBM Plex Sans TC"/>
        </w:rPr>
        <w:t>如</w:t>
      </w:r>
      <w:proofErr w:type="gramStart"/>
      <w:r w:rsidRPr="003036A5">
        <w:rPr>
          <w:rFonts w:ascii="IBM Plex Sans TC" w:eastAsia="IBM Plex Sans TC" w:hAnsi="IBM Plex Sans TC"/>
        </w:rPr>
        <w:t>因旅展期間未</w:t>
      </w:r>
      <w:proofErr w:type="gramEnd"/>
      <w:r w:rsidRPr="003036A5">
        <w:rPr>
          <w:rFonts w:ascii="IBM Plex Sans TC" w:eastAsia="IBM Plex Sans TC" w:hAnsi="IBM Plex Sans TC"/>
        </w:rPr>
        <w:t>提供展位者，得僅參加台灣觀光推廣會，不受全程參與該代表團辦理的各場次活動限制</w:t>
      </w:r>
      <w:r>
        <w:rPr>
          <w:rFonts w:ascii="IBM Plex Sans TC" w:eastAsia="IBM Plex Sans TC" w:hAnsi="IBM Plex Sans TC" w:hint="eastAsia"/>
        </w:rPr>
        <w:t>。</w:t>
      </w:r>
    </w:p>
    <w:p w14:paraId="671CD160" w14:textId="1CB66FFE" w:rsidR="002F4CD8" w:rsidRDefault="002F4CD8" w:rsidP="002F4CD8">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違規單位於停權</w:t>
      </w:r>
      <w:proofErr w:type="gramStart"/>
      <w:r w:rsidRPr="003036A5">
        <w:rPr>
          <w:rFonts w:ascii="IBM Plex Sans TC" w:eastAsia="IBM Plex Sans TC" w:hAnsi="IBM Plex Sans TC"/>
        </w:rPr>
        <w:t>期間，</w:t>
      </w:r>
      <w:proofErr w:type="gramEnd"/>
      <w:r w:rsidRPr="003036A5">
        <w:rPr>
          <w:rFonts w:ascii="IBM Plex Sans TC" w:eastAsia="IBM Plex Sans TC" w:hAnsi="IBM Plex Sans TC"/>
        </w:rPr>
        <w:t>將不得參加任何活動</w:t>
      </w:r>
      <w:r>
        <w:rPr>
          <w:rFonts w:ascii="IBM Plex Sans TC" w:eastAsia="IBM Plex Sans TC" w:hAnsi="IBM Plex Sans TC" w:hint="eastAsia"/>
        </w:rPr>
        <w:t>。</w:t>
      </w:r>
    </w:p>
    <w:p w14:paraId="17BCBFF0" w14:textId="3DEB7F3D" w:rsidR="0011010C" w:rsidRPr="0011010C" w:rsidRDefault="003962D9" w:rsidP="0011010C">
      <w:pPr>
        <w:pStyle w:val="af1"/>
        <w:numPr>
          <w:ilvl w:val="2"/>
          <w:numId w:val="39"/>
        </w:numPr>
        <w:adjustRightInd w:val="0"/>
        <w:snapToGrid w:val="0"/>
        <w:spacing w:beforeLines="50" w:before="180"/>
        <w:ind w:leftChars="0" w:left="0" w:firstLine="0"/>
        <w:jc w:val="both"/>
        <w:rPr>
          <w:rFonts w:ascii="IBM Plex Sans TC" w:eastAsia="IBM Plex Sans TC" w:hAnsi="IBM Plex Sans TC"/>
        </w:rPr>
      </w:pPr>
      <w:r>
        <w:rPr>
          <w:rFonts w:ascii="IBM Plex Sans TC" w:eastAsia="IBM Plex Sans TC" w:hAnsi="IBM Plex Sans TC" w:hint="eastAsia"/>
        </w:rPr>
        <w:t>物資運送</w:t>
      </w:r>
    </w:p>
    <w:p w14:paraId="11DFB68E" w14:textId="496382B3" w:rsidR="0082669D"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廠商辦理文宣物資海/空運時，參展單位應遵守海/空運收件截止日期，逾期者，其文宣</w:t>
      </w:r>
      <w:proofErr w:type="gramStart"/>
      <w:r w:rsidRPr="003036A5">
        <w:rPr>
          <w:rFonts w:ascii="IBM Plex Sans TC" w:eastAsia="IBM Plex Sans TC" w:hAnsi="IBM Plex Sans TC"/>
        </w:rPr>
        <w:t>品寄送需</w:t>
      </w:r>
      <w:proofErr w:type="gramEnd"/>
      <w:r w:rsidRPr="003036A5">
        <w:rPr>
          <w:rFonts w:ascii="IBM Plex Sans TC" w:eastAsia="IBM Plex Sans TC" w:hAnsi="IBM Plex Sans TC"/>
        </w:rPr>
        <w:t>自行負責；參展單位人員隨機行李載重量，依航空公司規定，其超重部分由各單位人員現場自行支付，不得異議或影響團體行程及運作，請各單位務必配合並請及時利用</w:t>
      </w:r>
      <w:proofErr w:type="gramStart"/>
      <w:r w:rsidRPr="003036A5">
        <w:rPr>
          <w:rFonts w:ascii="IBM Plex Sans TC" w:eastAsia="IBM Plex Sans TC" w:hAnsi="IBM Plex Sans TC"/>
        </w:rPr>
        <w:t>前置海</w:t>
      </w:r>
      <w:proofErr w:type="gramEnd"/>
      <w:r w:rsidRPr="003036A5">
        <w:rPr>
          <w:rFonts w:ascii="IBM Plex Sans TC" w:eastAsia="IBM Plex Sans TC" w:hAnsi="IBM Plex Sans TC"/>
        </w:rPr>
        <w:t>/空運運輸作業</w:t>
      </w:r>
      <w:r>
        <w:rPr>
          <w:rFonts w:ascii="IBM Plex Sans TC" w:eastAsia="IBM Plex Sans TC" w:hAnsi="IBM Plex Sans TC" w:hint="eastAsia"/>
        </w:rPr>
        <w:t>。</w:t>
      </w:r>
    </w:p>
    <w:p w14:paraId="6F0FB1C5" w14:textId="5EF32B9B"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報名參展單位，可委託廠商代辦運送服務，紙箱尺寸及重量以適於手提搬</w:t>
      </w:r>
      <w:r w:rsidRPr="003036A5">
        <w:rPr>
          <w:rFonts w:ascii="IBM Plex Sans TC" w:eastAsia="IBM Plex Sans TC" w:hAnsi="IBM Plex Sans TC"/>
        </w:rPr>
        <w:lastRenderedPageBreak/>
        <w:t>運為原則，建議以中型紙箱(29公分(長)</w:t>
      </w:r>
      <w:r w:rsidRPr="003036A5">
        <w:rPr>
          <w:rFonts w:ascii="IBM Plex Sans TC" w:eastAsia="IBM Plex Sans TC" w:hAnsi="Calibri" w:cs="Calibri"/>
        </w:rPr>
        <w:t>×</w:t>
      </w:r>
      <w:r w:rsidRPr="003036A5">
        <w:rPr>
          <w:rFonts w:ascii="IBM Plex Sans TC" w:eastAsia="IBM Plex Sans TC" w:hAnsi="IBM Plex Sans TC"/>
        </w:rPr>
        <w:t>21公分(寬)</w:t>
      </w:r>
      <w:r w:rsidRPr="003036A5">
        <w:rPr>
          <w:rFonts w:ascii="IBM Plex Sans TC" w:eastAsia="IBM Plex Sans TC" w:hAnsi="Calibri" w:cs="Calibri"/>
        </w:rPr>
        <w:t>×</w:t>
      </w:r>
      <w:r w:rsidRPr="003036A5">
        <w:rPr>
          <w:rFonts w:ascii="IBM Plex Sans TC" w:eastAsia="IBM Plex Sans TC" w:hAnsi="IBM Plex Sans TC"/>
        </w:rPr>
        <w:t>32公分(高))為佳，重量</w:t>
      </w:r>
      <w:proofErr w:type="gramStart"/>
      <w:r w:rsidRPr="003036A5">
        <w:rPr>
          <w:rFonts w:ascii="IBM Plex Sans TC" w:eastAsia="IBM Plex Sans TC" w:hAnsi="IBM Plex Sans TC"/>
        </w:rPr>
        <w:t>每箱勿超過</w:t>
      </w:r>
      <w:proofErr w:type="gramEnd"/>
      <w:r w:rsidRPr="003036A5">
        <w:rPr>
          <w:rFonts w:ascii="IBM Plex Sans TC" w:eastAsia="IBM Plex Sans TC" w:hAnsi="IBM Plex Sans TC"/>
        </w:rPr>
        <w:t>10公斤，過大過重物件搬運不易，</w:t>
      </w:r>
      <w:proofErr w:type="gramStart"/>
      <w:r w:rsidRPr="003036A5">
        <w:rPr>
          <w:rFonts w:ascii="IBM Plex Sans TC" w:eastAsia="IBM Plex Sans TC" w:hAnsi="IBM Plex Sans TC"/>
        </w:rPr>
        <w:t>需分箱分裝</w:t>
      </w:r>
      <w:proofErr w:type="gramEnd"/>
      <w:r w:rsidRPr="003036A5">
        <w:rPr>
          <w:rFonts w:ascii="IBM Plex Sans TC" w:eastAsia="IBM Plex Sans TC" w:hAnsi="IBM Plex Sans TC"/>
        </w:rPr>
        <w:t>，亞洲市場外提供免費運送三箱，</w:t>
      </w:r>
      <w:proofErr w:type="gramStart"/>
      <w:r w:rsidRPr="003036A5">
        <w:rPr>
          <w:rFonts w:ascii="IBM Plex Sans TC" w:eastAsia="IBM Plex Sans TC" w:hAnsi="IBM Plex Sans TC"/>
        </w:rPr>
        <w:t>超出之箱數</w:t>
      </w:r>
      <w:proofErr w:type="gramEnd"/>
      <w:r w:rsidRPr="003036A5">
        <w:rPr>
          <w:rFonts w:ascii="IBM Plex Sans TC" w:eastAsia="IBM Plex Sans TC" w:hAnsi="IBM Plex Sans TC"/>
        </w:rPr>
        <w:t>所產生之費用，應由參展單位負擔，特殊物件另行報備個案處理，文宣以標準箱裝置，勿以已使用過之水果、酒、產物等類紙箱裝置，運送費用依屆時廠商報價為</w:t>
      </w:r>
      <w:proofErr w:type="gramStart"/>
      <w:r w:rsidRPr="003036A5">
        <w:rPr>
          <w:rFonts w:ascii="IBM Plex Sans TC" w:eastAsia="IBM Plex Sans TC" w:hAnsi="IBM Plex Sans TC"/>
        </w:rPr>
        <w:t>準</w:t>
      </w:r>
      <w:proofErr w:type="gramEnd"/>
      <w:r>
        <w:rPr>
          <w:rFonts w:ascii="IBM Plex Sans TC" w:eastAsia="IBM Plex Sans TC" w:hAnsi="IBM Plex Sans TC" w:hint="eastAsia"/>
        </w:rPr>
        <w:t>。</w:t>
      </w:r>
    </w:p>
    <w:p w14:paraId="7E6C40F6" w14:textId="46884313"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紙箱</w:t>
      </w:r>
      <w:proofErr w:type="gramStart"/>
      <w:r w:rsidRPr="003036A5">
        <w:rPr>
          <w:rFonts w:ascii="IBM Plex Sans TC" w:eastAsia="IBM Plex Sans TC" w:hAnsi="IBM Plex Sans TC"/>
        </w:rPr>
        <w:t>外側應以</w:t>
      </w:r>
      <w:proofErr w:type="gramEnd"/>
      <w:r w:rsidRPr="003036A5">
        <w:rPr>
          <w:rFonts w:ascii="IBM Plex Sans TC" w:eastAsia="IBM Plex Sans TC" w:hAnsi="IBM Plex Sans TC"/>
        </w:rPr>
        <w:t>中英文清晰註明單位名稱、品名、數量、使用地點，</w:t>
      </w:r>
      <w:proofErr w:type="gramStart"/>
      <w:r w:rsidRPr="003036A5">
        <w:rPr>
          <w:rFonts w:ascii="IBM Plex Sans TC" w:eastAsia="IBM Plex Sans TC" w:hAnsi="IBM Plex Sans TC"/>
        </w:rPr>
        <w:t>俾</w:t>
      </w:r>
      <w:proofErr w:type="gramEnd"/>
      <w:r w:rsidRPr="003036A5">
        <w:rPr>
          <w:rFonts w:ascii="IBM Plex Sans TC" w:eastAsia="IBM Plex Sans TC" w:hAnsi="IBM Plex Sans TC"/>
        </w:rPr>
        <w:t>利運輸公司與活動整體作業，以及明確相關原始託運物品單位責任之歸屬</w:t>
      </w:r>
      <w:r>
        <w:rPr>
          <w:rFonts w:ascii="IBM Plex Sans TC" w:eastAsia="IBM Plex Sans TC" w:hAnsi="IBM Plex Sans TC" w:hint="eastAsia"/>
        </w:rPr>
        <w:t>。</w:t>
      </w:r>
    </w:p>
    <w:p w14:paraId="3B9A113F" w14:textId="3D660568" w:rsidR="003962D9" w:rsidRP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貨品交件人應清楚填寫貨品清單，連同貨品交付運輸公司人員後，請</w:t>
      </w:r>
      <w:proofErr w:type="gramStart"/>
      <w:r w:rsidRPr="003036A5">
        <w:rPr>
          <w:rFonts w:ascii="IBM Plex Sans TC" w:eastAsia="IBM Plex Sans TC" w:hAnsi="IBM Plex Sans TC"/>
        </w:rPr>
        <w:t>自行留底以</w:t>
      </w:r>
      <w:proofErr w:type="gramEnd"/>
      <w:r w:rsidRPr="003036A5">
        <w:rPr>
          <w:rFonts w:ascii="IBM Plex Sans TC" w:eastAsia="IBM Plex Sans TC" w:hAnsi="IBM Plex Sans TC"/>
        </w:rPr>
        <w:t>備</w:t>
      </w:r>
      <w:r w:rsidRPr="003036A5">
        <w:rPr>
          <w:rFonts w:ascii="IBM Plex Sans TC" w:eastAsia="IBM Plex Sans TC" w:hAnsi="IBM Plex Sans TC" w:cs="微軟正黑體" w:hint="eastAsia"/>
        </w:rPr>
        <w:t>查</w:t>
      </w:r>
      <w:r w:rsidRPr="003036A5">
        <w:rPr>
          <w:rFonts w:ascii="IBM Plex Sans TC" w:eastAsia="IBM Plex Sans TC" w:hAnsi="IBM Plex Sans TC" w:cs="Yu Gothic" w:hint="eastAsia"/>
        </w:rPr>
        <w:t>對</w:t>
      </w:r>
      <w:r>
        <w:rPr>
          <w:rFonts w:ascii="IBM Plex Sans TC" w:eastAsia="IBM Plex Sans TC" w:hAnsi="IBM Plex Sans TC" w:cs="Yu Gothic" w:hint="eastAsia"/>
        </w:rPr>
        <w:t>。</w:t>
      </w:r>
    </w:p>
    <w:p w14:paraId="6F535EB5" w14:textId="6A0613ED"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運送參展資料以文宣、推廣品為主，不得運送與活動無關之物品。託運物品應遵守各國海關規定，不得託運違禁品，如有著作權疑慮之相關物品、食品類及化妝品(含香皂、乳液、洗髮精等)</w:t>
      </w:r>
      <w:r w:rsidRPr="003036A5">
        <w:rPr>
          <w:rFonts w:ascii="IBM Plex Sans TC" w:eastAsia="IBM Plex Sans TC" w:hAnsi="IBM Plex Sans TC" w:hint="eastAsia"/>
        </w:rPr>
        <w:t>、</w:t>
      </w:r>
      <w:r w:rsidRPr="003036A5">
        <w:rPr>
          <w:rFonts w:ascii="IBM Plex Sans TC" w:eastAsia="IBM Plex Sans TC" w:hAnsi="IBM Plex Sans TC"/>
        </w:rPr>
        <w:t>備有合法CD、DVD等物品需配合填寫申請書並請另備一份供給運輸公司申報之用。運送之文宣品，經檢</w:t>
      </w:r>
      <w:r w:rsidRPr="003036A5">
        <w:rPr>
          <w:rFonts w:ascii="IBM Plex Sans TC" w:eastAsia="IBM Plex Sans TC" w:hAnsi="IBM Plex Sans TC" w:cs="微軟正黑體" w:hint="eastAsia"/>
        </w:rPr>
        <w:t>查</w:t>
      </w:r>
      <w:r w:rsidRPr="003036A5">
        <w:rPr>
          <w:rFonts w:ascii="IBM Plex Sans TC" w:eastAsia="IBM Plex Sans TC" w:hAnsi="IBM Plex Sans TC" w:cs="Yu Gothic" w:hint="eastAsia"/>
        </w:rPr>
        <w:t>發現有此項情事者，廠商得拒絕運送及通知領回，並對參展單位及行為人記點</w:t>
      </w:r>
      <w:r w:rsidRPr="003036A5">
        <w:rPr>
          <w:rFonts w:ascii="IBM Plex Sans TC" w:eastAsia="IBM Plex Sans TC" w:hAnsi="IBM Plex Sans TC"/>
        </w:rPr>
        <w:t>1次。經通知而</w:t>
      </w:r>
      <w:proofErr w:type="gramStart"/>
      <w:r w:rsidRPr="003036A5">
        <w:rPr>
          <w:rFonts w:ascii="IBM Plex Sans TC" w:eastAsia="IBM Plex Sans TC" w:hAnsi="IBM Plex Sans TC"/>
        </w:rPr>
        <w:t>不</w:t>
      </w:r>
      <w:proofErr w:type="gramEnd"/>
      <w:r w:rsidRPr="003036A5">
        <w:rPr>
          <w:rFonts w:ascii="IBM Plex Sans TC" w:eastAsia="IBM Plex Sans TC" w:hAnsi="IBM Plex Sans TC"/>
        </w:rPr>
        <w:t>領回者，廠商得對該參展單位及行為人</w:t>
      </w:r>
      <w:proofErr w:type="gramStart"/>
      <w:r w:rsidRPr="003036A5">
        <w:rPr>
          <w:rFonts w:ascii="IBM Plex Sans TC" w:eastAsia="IBM Plex Sans TC" w:hAnsi="IBM Plex Sans TC"/>
        </w:rPr>
        <w:t>各再記點</w:t>
      </w:r>
      <w:proofErr w:type="gramEnd"/>
      <w:r w:rsidRPr="003036A5">
        <w:rPr>
          <w:rFonts w:ascii="IBM Plex Sans TC" w:eastAsia="IBM Plex Sans TC" w:hAnsi="IBM Plex Sans TC"/>
        </w:rPr>
        <w:t>1次</w:t>
      </w:r>
      <w:r>
        <w:rPr>
          <w:rFonts w:ascii="IBM Plex Sans TC" w:eastAsia="IBM Plex Sans TC" w:hAnsi="IBM Plex Sans TC" w:hint="eastAsia"/>
        </w:rPr>
        <w:t>。</w:t>
      </w:r>
    </w:p>
    <w:p w14:paraId="16F3FC75" w14:textId="22AB8D21"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海關檢</w:t>
      </w:r>
      <w:r w:rsidRPr="003036A5">
        <w:rPr>
          <w:rFonts w:ascii="IBM Plex Sans TC" w:eastAsia="IBM Plex Sans TC" w:hAnsi="IBM Plex Sans TC" w:cs="微軟正黑體" w:hint="eastAsia"/>
        </w:rPr>
        <w:t>查</w:t>
      </w:r>
      <w:r w:rsidRPr="003036A5">
        <w:rPr>
          <w:rFonts w:ascii="IBM Plex Sans TC" w:eastAsia="IBM Plex Sans TC" w:hAnsi="IBM Plex Sans TC" w:cs="Yu Gothic" w:hint="eastAsia"/>
        </w:rPr>
        <w:t>時，如需拆箱取樣，可能致貨品部分短少之情形，但一般</w:t>
      </w:r>
      <w:r w:rsidRPr="003036A5">
        <w:rPr>
          <w:rFonts w:ascii="IBM Plex Sans TC" w:eastAsia="IBM Plex Sans TC" w:hAnsi="IBM Plex Sans TC"/>
        </w:rPr>
        <w:t>會在合理數量內。物品如應課稅，應由原始託運單位全額負擔</w:t>
      </w:r>
      <w:r>
        <w:rPr>
          <w:rFonts w:ascii="IBM Plex Sans TC" w:eastAsia="IBM Plex Sans TC" w:hAnsi="IBM Plex Sans TC" w:hint="eastAsia"/>
        </w:rPr>
        <w:t>。</w:t>
      </w:r>
    </w:p>
    <w:p w14:paraId="253D0576" w14:textId="4A6CFED3"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參展單位印製之文宣，應以當地適用之語文製作，以達事半功倍之效。</w:t>
      </w:r>
      <w:proofErr w:type="gramStart"/>
      <w:r w:rsidRPr="003036A5">
        <w:rPr>
          <w:rFonts w:ascii="IBM Plex Sans TC" w:eastAsia="IBM Plex Sans TC" w:hAnsi="IBM Plex Sans TC"/>
        </w:rPr>
        <w:t>運至旅展現</w:t>
      </w:r>
      <w:proofErr w:type="gramEnd"/>
      <w:r w:rsidRPr="003036A5">
        <w:rPr>
          <w:rFonts w:ascii="IBM Plex Sans TC" w:eastAsia="IBM Plex Sans TC" w:hAnsi="IBM Plex Sans TC"/>
        </w:rPr>
        <w:t>場及行銷推廣現場發送之文宣品，經檢</w:t>
      </w:r>
      <w:r w:rsidRPr="003036A5">
        <w:rPr>
          <w:rFonts w:ascii="IBM Plex Sans TC" w:eastAsia="IBM Plex Sans TC" w:hAnsi="IBM Plex Sans TC" w:cs="微軟正黑體" w:hint="eastAsia"/>
        </w:rPr>
        <w:t>查</w:t>
      </w:r>
      <w:r w:rsidRPr="003036A5">
        <w:rPr>
          <w:rFonts w:ascii="IBM Plex Sans TC" w:eastAsia="IBM Plex Sans TC" w:hAnsi="IBM Plex Sans TC" w:cs="Yu Gothic" w:hint="eastAsia"/>
        </w:rPr>
        <w:t>發現載有報</w:t>
      </w:r>
      <w:r w:rsidRPr="003036A5">
        <w:rPr>
          <w:rFonts w:ascii="IBM Plex Sans TC" w:eastAsia="IBM Plex Sans TC" w:hAnsi="IBM Plex Sans TC"/>
        </w:rPr>
        <w:t>價或違反旅展主辦單位規定者，廠商得拒絕運送及通知領回，並對該參展單位及行為人記點1次。經通知而</w:t>
      </w:r>
      <w:proofErr w:type="gramStart"/>
      <w:r w:rsidRPr="003036A5">
        <w:rPr>
          <w:rFonts w:ascii="IBM Plex Sans TC" w:eastAsia="IBM Plex Sans TC" w:hAnsi="IBM Plex Sans TC"/>
        </w:rPr>
        <w:t>不</w:t>
      </w:r>
      <w:proofErr w:type="gramEnd"/>
      <w:r w:rsidRPr="003036A5">
        <w:rPr>
          <w:rFonts w:ascii="IBM Plex Sans TC" w:eastAsia="IBM Plex Sans TC" w:hAnsi="IBM Plex Sans TC"/>
        </w:rPr>
        <w:t>領回者，廠商得對該參展單位及行為人</w:t>
      </w:r>
      <w:proofErr w:type="gramStart"/>
      <w:r w:rsidRPr="003036A5">
        <w:rPr>
          <w:rFonts w:ascii="IBM Plex Sans TC" w:eastAsia="IBM Plex Sans TC" w:hAnsi="IBM Plex Sans TC"/>
        </w:rPr>
        <w:t>各再記點</w:t>
      </w:r>
      <w:proofErr w:type="gramEnd"/>
      <w:r w:rsidRPr="003036A5">
        <w:rPr>
          <w:rFonts w:ascii="IBM Plex Sans TC" w:eastAsia="IBM Plex Sans TC" w:hAnsi="IBM Plex Sans TC"/>
        </w:rPr>
        <w:t>1次</w:t>
      </w:r>
      <w:r>
        <w:rPr>
          <w:rFonts w:ascii="IBM Plex Sans TC" w:eastAsia="IBM Plex Sans TC" w:hAnsi="IBM Plex Sans TC" w:hint="eastAsia"/>
        </w:rPr>
        <w:t>。</w:t>
      </w:r>
    </w:p>
    <w:p w14:paraId="046966CA" w14:textId="1F0E1CF6" w:rsidR="003962D9" w:rsidRDefault="003962D9" w:rsidP="003962D9">
      <w:pPr>
        <w:pStyle w:val="af1"/>
        <w:numPr>
          <w:ilvl w:val="2"/>
          <w:numId w:val="39"/>
        </w:numPr>
        <w:adjustRightInd w:val="0"/>
        <w:snapToGrid w:val="0"/>
        <w:spacing w:beforeLines="50" w:before="180"/>
        <w:ind w:leftChars="0" w:left="0" w:firstLine="0"/>
        <w:jc w:val="both"/>
        <w:rPr>
          <w:rFonts w:ascii="IBM Plex Sans TC" w:eastAsia="IBM Plex Sans TC" w:hAnsi="IBM Plex Sans TC"/>
        </w:rPr>
      </w:pPr>
      <w:r>
        <w:rPr>
          <w:rFonts w:ascii="IBM Plex Sans TC" w:eastAsia="IBM Plex Sans TC" w:hAnsi="IBM Plex Sans TC" w:hint="eastAsia"/>
        </w:rPr>
        <w:t>組團會議</w:t>
      </w:r>
    </w:p>
    <w:p w14:paraId="093FF148" w14:textId="302DE60B"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請務必指派代表出席行前組團會議，並請核對會議資料內容，如有發現姓名、機票及住宿錯誤資訊時，請立即提出更正</w:t>
      </w:r>
      <w:r>
        <w:rPr>
          <w:rFonts w:ascii="IBM Plex Sans TC" w:eastAsia="IBM Plex Sans TC" w:hAnsi="IBM Plex Sans TC" w:hint="eastAsia"/>
        </w:rPr>
        <w:t>。</w:t>
      </w:r>
    </w:p>
    <w:p w14:paraId="627F71D3" w14:textId="739CCC0E"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未能出席組團會議者，務必詳閱組團相關資料，核對報名單位資料及出團</w:t>
      </w:r>
      <w:r w:rsidRPr="003036A5">
        <w:rPr>
          <w:rFonts w:ascii="IBM Plex Sans TC" w:eastAsia="IBM Plex Sans TC" w:hAnsi="IBM Plex Sans TC"/>
        </w:rPr>
        <w:lastRenderedPageBreak/>
        <w:t>相關配合事宜</w:t>
      </w:r>
      <w:r>
        <w:rPr>
          <w:rFonts w:ascii="IBM Plex Sans TC" w:eastAsia="IBM Plex Sans TC" w:hAnsi="IBM Plex Sans TC" w:hint="eastAsia"/>
        </w:rPr>
        <w:t>。</w:t>
      </w:r>
    </w:p>
    <w:p w14:paraId="75C6F735" w14:textId="62FD66F9"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962D9">
        <w:rPr>
          <w:rFonts w:ascii="IBM Plex Sans TC" w:eastAsia="IBM Plex Sans TC" w:hAnsi="IBM Plex Sans TC" w:hint="eastAsia"/>
        </w:rPr>
        <w:t>未參加組團會議或未詳閱組團相關資料，致發生</w:t>
      </w:r>
      <w:proofErr w:type="gramStart"/>
      <w:r w:rsidRPr="003962D9">
        <w:rPr>
          <w:rFonts w:ascii="IBM Plex Sans TC" w:eastAsia="IBM Plex Sans TC" w:hAnsi="IBM Plex Sans TC" w:hint="eastAsia"/>
        </w:rPr>
        <w:t>誤失者</w:t>
      </w:r>
      <w:proofErr w:type="gramEnd"/>
      <w:r w:rsidRPr="003962D9">
        <w:rPr>
          <w:rFonts w:ascii="IBM Plex Sans TC" w:eastAsia="IBM Plex Sans TC" w:hAnsi="IBM Plex Sans TC" w:hint="eastAsia"/>
        </w:rPr>
        <w:t>，應自行負責</w:t>
      </w:r>
      <w:r>
        <w:rPr>
          <w:rFonts w:ascii="IBM Plex Sans TC" w:eastAsia="IBM Plex Sans TC" w:hAnsi="IBM Plex Sans TC" w:hint="eastAsia"/>
        </w:rPr>
        <w:t>。</w:t>
      </w:r>
    </w:p>
    <w:p w14:paraId="58BECB87" w14:textId="631731C7" w:rsidR="003962D9" w:rsidRDefault="003962D9" w:rsidP="003962D9">
      <w:pPr>
        <w:pStyle w:val="af1"/>
        <w:numPr>
          <w:ilvl w:val="2"/>
          <w:numId w:val="39"/>
        </w:numPr>
        <w:adjustRightInd w:val="0"/>
        <w:snapToGrid w:val="0"/>
        <w:spacing w:beforeLines="50" w:before="180"/>
        <w:ind w:leftChars="0" w:left="0" w:firstLine="0"/>
        <w:jc w:val="both"/>
        <w:rPr>
          <w:rFonts w:ascii="IBM Plex Sans TC" w:eastAsia="IBM Plex Sans TC" w:hAnsi="IBM Plex Sans TC"/>
        </w:rPr>
      </w:pPr>
      <w:r>
        <w:rPr>
          <w:rFonts w:ascii="IBM Plex Sans TC" w:eastAsia="IBM Plex Sans TC" w:hAnsi="IBM Plex Sans TC" w:hint="eastAsia"/>
        </w:rPr>
        <w:t>出團前夕</w:t>
      </w:r>
    </w:p>
    <w:p w14:paraId="4D03A1ED" w14:textId="1961BA9C"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調適最佳身心狀態，做好事前準備，配合整體推廣，善用平台，以達成市場目標。</w:t>
      </w:r>
    </w:p>
    <w:p w14:paraId="36054823" w14:textId="7738F2AE" w:rsidR="003962D9" w:rsidRP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962D9">
        <w:rPr>
          <w:rFonts w:ascii="IBM Plex Sans TC" w:eastAsia="IBM Plex Sans TC" w:hAnsi="IBM Plex Sans TC" w:hint="eastAsia"/>
        </w:rPr>
        <w:t>參展單位所派代表除充分瞭解本身產品內容外，並應對台灣觀光資訊有基本認識，且對著名景點、文化民俗活動、交通資訊…等進行了解，以利於活動中介紹台灣</w:t>
      </w:r>
      <w:r>
        <w:rPr>
          <w:rFonts w:ascii="IBM Plex Sans TC" w:eastAsia="IBM Plex Sans TC" w:hAnsi="IBM Plex Sans TC" w:hint="eastAsia"/>
        </w:rPr>
        <w:t>。</w:t>
      </w:r>
    </w:p>
    <w:p w14:paraId="3855B282" w14:textId="5EB607B1" w:rsidR="0082669D" w:rsidRDefault="003962D9" w:rsidP="003962D9">
      <w:pPr>
        <w:pStyle w:val="af1"/>
        <w:numPr>
          <w:ilvl w:val="2"/>
          <w:numId w:val="39"/>
        </w:numPr>
        <w:adjustRightInd w:val="0"/>
        <w:snapToGrid w:val="0"/>
        <w:spacing w:beforeLines="50" w:before="180"/>
        <w:ind w:leftChars="0" w:left="0" w:firstLine="0"/>
        <w:jc w:val="both"/>
        <w:rPr>
          <w:rFonts w:ascii="IBM Plex Sans TC" w:eastAsia="IBM Plex Sans TC" w:hAnsi="IBM Plex Sans TC"/>
        </w:rPr>
      </w:pPr>
      <w:r>
        <w:rPr>
          <w:rFonts w:ascii="IBM Plex Sans TC" w:eastAsia="IBM Plex Sans TC" w:hAnsi="IBM Plex Sans TC" w:hint="eastAsia"/>
        </w:rPr>
        <w:t>出發當日</w:t>
      </w:r>
    </w:p>
    <w:p w14:paraId="4E681FB1" w14:textId="64F5BFD5"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出發當日請依規定時間、地點報到(會合)，務必準時，不得影響團體check in作業時效</w:t>
      </w:r>
      <w:r>
        <w:rPr>
          <w:rFonts w:ascii="IBM Plex Sans TC" w:eastAsia="IBM Plex Sans TC" w:hAnsi="IBM Plex Sans TC" w:hint="eastAsia"/>
        </w:rPr>
        <w:t>。</w:t>
      </w:r>
    </w:p>
    <w:p w14:paraId="58D980F9" w14:textId="25A7330C"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文</w:t>
      </w:r>
      <w:proofErr w:type="gramStart"/>
      <w:r w:rsidRPr="003036A5">
        <w:rPr>
          <w:rFonts w:ascii="IBM Plex Sans TC" w:eastAsia="IBM Plex Sans TC" w:hAnsi="IBM Plex Sans TC"/>
        </w:rPr>
        <w:t>宣品請事先</w:t>
      </w:r>
      <w:proofErr w:type="gramEnd"/>
      <w:r w:rsidRPr="003036A5">
        <w:rPr>
          <w:rFonts w:ascii="IBM Plex Sans TC" w:eastAsia="IBM Plex Sans TC" w:hAnsi="IBM Plex Sans TC"/>
        </w:rPr>
        <w:t>配合海運，不宜隨機攜帶，以免超重，參展單位個人行李超重費用須自行負擔</w:t>
      </w:r>
      <w:r>
        <w:rPr>
          <w:rFonts w:ascii="IBM Plex Sans TC" w:eastAsia="IBM Plex Sans TC" w:hAnsi="IBM Plex Sans TC" w:hint="eastAsia"/>
        </w:rPr>
        <w:t>。</w:t>
      </w:r>
    </w:p>
    <w:p w14:paraId="28832003" w14:textId="734AE248" w:rsidR="003962D9"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出國時行李</w:t>
      </w:r>
      <w:proofErr w:type="gramStart"/>
      <w:r w:rsidRPr="003036A5">
        <w:rPr>
          <w:rFonts w:ascii="IBM Plex Sans TC" w:eastAsia="IBM Plex Sans TC" w:hAnsi="IBM Plex Sans TC"/>
        </w:rPr>
        <w:t>眾多，</w:t>
      </w:r>
      <w:proofErr w:type="gramEnd"/>
      <w:r w:rsidRPr="003036A5">
        <w:rPr>
          <w:rFonts w:ascii="IBM Plex Sans TC" w:eastAsia="IBM Plex Sans TC" w:hAnsi="IBM Plex Sans TC"/>
        </w:rPr>
        <w:t>請各團員分工合作運送行李上下車</w:t>
      </w:r>
      <w:r>
        <w:rPr>
          <w:rFonts w:ascii="IBM Plex Sans TC" w:eastAsia="IBM Plex Sans TC" w:hAnsi="IBM Plex Sans TC" w:hint="eastAsia"/>
        </w:rPr>
        <w:t>。</w:t>
      </w:r>
    </w:p>
    <w:p w14:paraId="63ABD9D8" w14:textId="18DFC8BE" w:rsidR="003962D9" w:rsidRPr="003036A5" w:rsidRDefault="003962D9" w:rsidP="003962D9">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航空託運行李於check-in櫃台前由各團員自攜護照依序依各機場與航空公司規定辦理check-in登機手續(含行李託運)。不得攜帶任何違禁品進出關</w:t>
      </w:r>
      <w:r>
        <w:rPr>
          <w:rFonts w:ascii="IBM Plex Sans TC" w:eastAsia="IBM Plex Sans TC" w:hAnsi="IBM Plex Sans TC" w:hint="eastAsia"/>
        </w:rPr>
        <w:t>。</w:t>
      </w:r>
    </w:p>
    <w:p w14:paraId="0ED1B786" w14:textId="4DC1438A" w:rsidR="0082669D" w:rsidRDefault="00165FEF" w:rsidP="00165FEF">
      <w:pPr>
        <w:pStyle w:val="af1"/>
        <w:numPr>
          <w:ilvl w:val="2"/>
          <w:numId w:val="39"/>
        </w:numPr>
        <w:adjustRightInd w:val="0"/>
        <w:snapToGrid w:val="0"/>
        <w:spacing w:beforeLines="50" w:before="180"/>
        <w:ind w:leftChars="0" w:left="0" w:firstLine="0"/>
        <w:jc w:val="both"/>
        <w:rPr>
          <w:rFonts w:ascii="IBM Plex Sans TC" w:eastAsia="IBM Plex Sans TC" w:hAnsi="IBM Plex Sans TC"/>
        </w:rPr>
      </w:pPr>
      <w:r>
        <w:rPr>
          <w:rFonts w:ascii="IBM Plex Sans TC" w:eastAsia="IBM Plex Sans TC" w:hAnsi="IBM Plex Sans TC" w:hint="eastAsia"/>
        </w:rPr>
        <w:t>出團期間</w:t>
      </w:r>
    </w:p>
    <w:p w14:paraId="2AC93329" w14:textId="3FC6EF20" w:rsidR="00165FEF" w:rsidRDefault="00165FEF" w:rsidP="00165FEF">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本代表團係結合政府及民間單位資源與力量，共同赴海外宣傳推廣台灣觀光的代表性團體，請每一參展單位及其代表，應注意維護國家形象，發揮團隊精神，互相支援照應，達到最大推廣效益</w:t>
      </w:r>
      <w:r>
        <w:rPr>
          <w:rFonts w:ascii="IBM Plex Sans TC" w:eastAsia="IBM Plex Sans TC" w:hAnsi="IBM Plex Sans TC" w:hint="eastAsia"/>
        </w:rPr>
        <w:t>。</w:t>
      </w:r>
    </w:p>
    <w:p w14:paraId="5026305C" w14:textId="5D3BFFBF" w:rsidR="00165FEF" w:rsidRDefault="00165FEF" w:rsidP="00165FEF">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團體活動時團員應嚴守時間，如因個人因素延誤搭乘指定之交通工具時，請逕自前往目的地會合</w:t>
      </w:r>
      <w:r>
        <w:rPr>
          <w:rFonts w:ascii="IBM Plex Sans TC" w:eastAsia="IBM Plex Sans TC" w:hAnsi="IBM Plex Sans TC" w:hint="eastAsia"/>
        </w:rPr>
        <w:t>。</w:t>
      </w:r>
    </w:p>
    <w:p w14:paraId="63801776" w14:textId="6D474E2C" w:rsidR="00165FEF" w:rsidRDefault="00165FEF" w:rsidP="00165FEF">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廠商若已於行程中列入安排拜會當地業者時，參展單位請勿提前進行私人拜會，以免造成對方困擾並影響整體推廣活動之進行</w:t>
      </w:r>
      <w:r>
        <w:rPr>
          <w:rFonts w:ascii="IBM Plex Sans TC" w:eastAsia="IBM Plex Sans TC" w:hAnsi="IBM Plex Sans TC" w:hint="eastAsia"/>
        </w:rPr>
        <w:t>。</w:t>
      </w:r>
    </w:p>
    <w:p w14:paraId="7B3251C1" w14:textId="2B017AD0" w:rsidR="00165FEF" w:rsidRDefault="00165FEF" w:rsidP="00165FEF">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lastRenderedPageBreak/>
        <w:t>參展單位若有自行安排延伸之公開活動，應事先經廠商同意，不得與主行程活動抵觸衝突，並應符合推廣台灣觀光之宗旨</w:t>
      </w:r>
      <w:r>
        <w:rPr>
          <w:rFonts w:ascii="IBM Plex Sans TC" w:eastAsia="IBM Plex Sans TC" w:hAnsi="IBM Plex Sans TC" w:hint="eastAsia"/>
        </w:rPr>
        <w:t>。</w:t>
      </w:r>
    </w:p>
    <w:p w14:paraId="5ED7585B" w14:textId="22CBEA00" w:rsidR="00165FEF" w:rsidRDefault="00165FEF" w:rsidP="00165FEF">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遇緊急狀況，請立即連絡廠商</w:t>
      </w:r>
      <w:r w:rsidRPr="003036A5">
        <w:rPr>
          <w:rFonts w:ascii="IBM Plex Sans TC" w:eastAsia="IBM Plex Sans TC" w:hAnsi="IBM Plex Sans TC" w:hint="eastAsia"/>
        </w:rPr>
        <w:t>、</w:t>
      </w:r>
      <w:r w:rsidRPr="003036A5">
        <w:rPr>
          <w:rFonts w:ascii="IBM Plex Sans TC" w:eastAsia="IBM Plex Sans TC" w:hAnsi="IBM Plex Sans TC"/>
        </w:rPr>
        <w:t>機關現場人員或電廠商台灣辦公室，以利及時掌握，審慎處理</w:t>
      </w:r>
      <w:r>
        <w:rPr>
          <w:rFonts w:ascii="IBM Plex Sans TC" w:eastAsia="IBM Plex Sans TC" w:hAnsi="IBM Plex Sans TC" w:hint="eastAsia"/>
        </w:rPr>
        <w:t>。</w:t>
      </w:r>
    </w:p>
    <w:p w14:paraId="4A18C238" w14:textId="6B826783" w:rsidR="00165FEF" w:rsidRDefault="00165FEF" w:rsidP="00165FEF">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參展人員如有身體不適或體力不支情況時，立即向廠商或機關現場工作人員反應，以利適時安排醫護照顧</w:t>
      </w:r>
      <w:r>
        <w:rPr>
          <w:rFonts w:ascii="IBM Plex Sans TC" w:eastAsia="IBM Plex Sans TC" w:hAnsi="IBM Plex Sans TC" w:hint="eastAsia"/>
        </w:rPr>
        <w:t>。</w:t>
      </w:r>
    </w:p>
    <w:p w14:paraId="515D52EA" w14:textId="45704FAE" w:rsidR="00165FEF" w:rsidRDefault="00165FEF" w:rsidP="00165FEF">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參展人員在台灣展館現場應遵守下列規定</w:t>
      </w:r>
      <w:r>
        <w:rPr>
          <w:rFonts w:ascii="IBM Plex Sans TC" w:eastAsia="IBM Plex Sans TC" w:hAnsi="IBM Plex Sans TC" w:hint="eastAsia"/>
        </w:rPr>
        <w:t>：</w:t>
      </w:r>
    </w:p>
    <w:p w14:paraId="1A30006A" w14:textId="77777777" w:rsidR="00165FEF" w:rsidRDefault="00165FEF" w:rsidP="00165FEF">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3036A5">
        <w:rPr>
          <w:rFonts w:ascii="IBM Plex Sans TC" w:eastAsia="IBM Plex Sans TC" w:hAnsi="IBM Plex Sans TC"/>
        </w:rPr>
        <w:t>展館或活動會場應維持整齊清潔，每位團員言行舉止應親切有禮，執勤時間切勿嬉戲</w:t>
      </w:r>
      <w:r>
        <w:rPr>
          <w:rFonts w:ascii="IBM Plex Sans TC" w:eastAsia="IBM Plex Sans TC" w:hAnsi="IBM Plex Sans TC" w:hint="eastAsia"/>
        </w:rPr>
        <w:t>。</w:t>
      </w:r>
    </w:p>
    <w:p w14:paraId="7B2344F8" w14:textId="77777777" w:rsidR="00165FEF" w:rsidRDefault="0082669D" w:rsidP="00165FEF">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165FEF">
        <w:rPr>
          <w:rFonts w:ascii="IBM Plex Sans TC" w:eastAsia="IBM Plex Sans TC" w:hAnsi="IBM Plex Sans TC"/>
        </w:rPr>
        <w:t>旅</w:t>
      </w:r>
      <w:proofErr w:type="gramStart"/>
      <w:r w:rsidRPr="00165FEF">
        <w:rPr>
          <w:rFonts w:ascii="IBM Plex Sans TC" w:eastAsia="IBM Plex Sans TC" w:hAnsi="IBM Plex Sans TC"/>
        </w:rPr>
        <w:t>展期間各參展</w:t>
      </w:r>
      <w:proofErr w:type="gramEnd"/>
      <w:r w:rsidRPr="00165FEF">
        <w:rPr>
          <w:rFonts w:ascii="IBM Plex Sans TC" w:eastAsia="IBM Plex Sans TC" w:hAnsi="IBM Plex Sans TC"/>
        </w:rPr>
        <w:t>單位每日</w:t>
      </w:r>
      <w:proofErr w:type="gramStart"/>
      <w:r w:rsidRPr="00165FEF">
        <w:rPr>
          <w:rFonts w:ascii="IBM Plex Sans TC" w:eastAsia="IBM Plex Sans TC" w:hAnsi="IBM Plex Sans TC"/>
        </w:rPr>
        <w:t>至少須派1名</w:t>
      </w:r>
      <w:proofErr w:type="gramEnd"/>
      <w:r w:rsidRPr="00165FEF">
        <w:rPr>
          <w:rFonts w:ascii="IBM Plex Sans TC" w:eastAsia="IBM Plex Sans TC" w:hAnsi="IBM Plex Sans TC"/>
        </w:rPr>
        <w:t>代表於展位輪</w:t>
      </w:r>
      <w:r w:rsidRPr="00165FEF">
        <w:rPr>
          <w:rFonts w:ascii="IBM Plex Sans TC" w:eastAsia="IBM Plex Sans TC" w:hAnsi="IBM Plex Sans TC" w:cs="微軟正黑體" w:hint="eastAsia"/>
        </w:rPr>
        <w:t>值</w:t>
      </w:r>
      <w:r w:rsidRPr="00165FEF">
        <w:rPr>
          <w:rFonts w:ascii="IBM Plex Sans TC" w:eastAsia="IBM Plex Sans TC" w:hAnsi="IBM Plex Sans TC" w:cs="Yu Gothic" w:hint="eastAsia"/>
        </w:rPr>
        <w:t>服務民眾，如業務需要加聘當地工讀生，得自行僱用並向廠商報備。參展單位未經廠商同意，不得導引他人進入台灣展館工作人員區域，不聽</w:t>
      </w:r>
      <w:proofErr w:type="gramStart"/>
      <w:r w:rsidRPr="00165FEF">
        <w:rPr>
          <w:rFonts w:ascii="IBM Plex Sans TC" w:eastAsia="IBM Plex Sans TC" w:hAnsi="IBM Plex Sans TC" w:cs="Yu Gothic" w:hint="eastAsia"/>
        </w:rPr>
        <w:t>勸離者</w:t>
      </w:r>
      <w:proofErr w:type="gramEnd"/>
      <w:r w:rsidRPr="00165FEF">
        <w:rPr>
          <w:rFonts w:ascii="IBM Plex Sans TC" w:eastAsia="IBM Plex Sans TC" w:hAnsi="IBM Plex Sans TC" w:cs="Yu Gothic" w:hint="eastAsia"/>
        </w:rPr>
        <w:t>，廠商得對參展單位及行為人各記點</w:t>
      </w:r>
      <w:r w:rsidRPr="00165FEF">
        <w:rPr>
          <w:rFonts w:ascii="IBM Plex Sans TC" w:eastAsia="IBM Plex Sans TC" w:hAnsi="IBM Plex Sans TC"/>
        </w:rPr>
        <w:t>1次。</w:t>
      </w:r>
    </w:p>
    <w:p w14:paraId="52F7FFA2" w14:textId="77777777" w:rsidR="00165FEF" w:rsidRDefault="0082669D" w:rsidP="00165FEF">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165FEF">
        <w:rPr>
          <w:rFonts w:ascii="IBM Plex Sans TC" w:eastAsia="IBM Plex Sans TC" w:hAnsi="IBM Plex Sans TC"/>
        </w:rPr>
        <w:t>應主動熱忱提供服務，面對民眾詢問問題時請笑容以對，並請謹言慎行；無法回答時，切勿回答「不知道」或漠然不理；應立即尋求機關及廠商或其他團員協助。如無法取得正確資訊，請留下對方連絡方式事後告知，切勿回答不正確的資訊，務必讓當地民眾對台灣留下美好印象。</w:t>
      </w:r>
    </w:p>
    <w:p w14:paraId="29F34EF9" w14:textId="77777777" w:rsidR="00165FEF" w:rsidRDefault="0082669D" w:rsidP="00165FEF">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165FEF">
        <w:rPr>
          <w:rFonts w:ascii="IBM Plex Sans TC" w:eastAsia="IBM Plex Sans TC" w:hAnsi="IBM Plex Sans TC"/>
        </w:rPr>
        <w:t>非參展單位代表或台灣展館工作人員，</w:t>
      </w:r>
      <w:proofErr w:type="gramStart"/>
      <w:r w:rsidRPr="00165FEF">
        <w:rPr>
          <w:rFonts w:ascii="IBM Plex Sans TC" w:eastAsia="IBM Plex Sans TC" w:hAnsi="IBM Plex Sans TC"/>
        </w:rPr>
        <w:t>請勿於館內</w:t>
      </w:r>
      <w:proofErr w:type="gramEnd"/>
      <w:r w:rsidRPr="00165FEF">
        <w:rPr>
          <w:rFonts w:ascii="IBM Plex Sans TC" w:eastAsia="IBM Plex Sans TC" w:hAnsi="IBM Plex Sans TC"/>
        </w:rPr>
        <w:t>推銷產品或回答業者、媒體或民眾等之問題。</w:t>
      </w:r>
    </w:p>
    <w:p w14:paraId="3D4D35A5" w14:textId="77777777" w:rsidR="00165FEF" w:rsidRDefault="0082669D" w:rsidP="00165FEF">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165FEF">
        <w:rPr>
          <w:rFonts w:ascii="IBM Plex Sans TC" w:eastAsia="IBM Plex Sans TC" w:hAnsi="IBM Plex Sans TC"/>
        </w:rPr>
        <w:t>展單位於</w:t>
      </w:r>
      <w:r w:rsidRPr="00165FEF">
        <w:rPr>
          <w:rFonts w:ascii="IBM Plex Sans TC" w:eastAsia="IBM Plex Sans TC" w:hAnsi="IBM Plex Sans TC" w:hint="eastAsia"/>
        </w:rPr>
        <w:t>街頭展演</w:t>
      </w:r>
      <w:r w:rsidRPr="00165FEF">
        <w:rPr>
          <w:rFonts w:ascii="IBM Plex Sans TC" w:eastAsia="IBM Plex Sans TC" w:hAnsi="IBM Plex Sans TC"/>
        </w:rPr>
        <w:t>(ROADSHOW)、旅展或活動期間，應依需要穿著機關及廠商製作之制服。</w:t>
      </w:r>
    </w:p>
    <w:p w14:paraId="342E4DD5" w14:textId="77777777" w:rsidR="00165FEF" w:rsidRDefault="0082669D" w:rsidP="00165FEF">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165FEF">
        <w:rPr>
          <w:rFonts w:ascii="IBM Plex Sans TC" w:eastAsia="IBM Plex Sans TC" w:hAnsi="IBM Plex Sans TC"/>
        </w:rPr>
        <w:t>參展單位應共同維持台灣展館整體形象，未經機關及廠商同意，不宜擅自張貼懸掛或放置個別物品。參展單位如未經同意擅自張貼懸掛或放置個別物品，廠商得請參展單位</w:t>
      </w:r>
      <w:proofErr w:type="gramStart"/>
      <w:r w:rsidRPr="00165FEF">
        <w:rPr>
          <w:rFonts w:ascii="IBM Plex Sans TC" w:eastAsia="IBM Plex Sans TC" w:hAnsi="IBM Plex Sans TC"/>
        </w:rPr>
        <w:t>拆撤，不拆撤者</w:t>
      </w:r>
      <w:proofErr w:type="gramEnd"/>
      <w:r w:rsidRPr="00165FEF">
        <w:rPr>
          <w:rFonts w:ascii="IBM Plex Sans TC" w:eastAsia="IBM Plex Sans TC" w:hAnsi="IBM Plex Sans TC"/>
        </w:rPr>
        <w:t>，廠商得強制</w:t>
      </w:r>
      <w:proofErr w:type="gramStart"/>
      <w:r w:rsidRPr="00165FEF">
        <w:rPr>
          <w:rFonts w:ascii="IBM Plex Sans TC" w:eastAsia="IBM Plex Sans TC" w:hAnsi="IBM Plex Sans TC"/>
        </w:rPr>
        <w:t>拆撤，</w:t>
      </w:r>
      <w:proofErr w:type="gramEnd"/>
      <w:r w:rsidRPr="00165FEF">
        <w:rPr>
          <w:rFonts w:ascii="IBM Plex Sans TC" w:eastAsia="IBM Plex Sans TC" w:hAnsi="IBM Plex Sans TC"/>
        </w:rPr>
        <w:t>並得對參展單位及行為人各記點1次。連續違反規定者，廠商得連續記點，其情節重大者，經向機關報備後，得停止其本次參展。</w:t>
      </w:r>
    </w:p>
    <w:p w14:paraId="47030C40" w14:textId="77777777" w:rsidR="00165FEF" w:rsidRDefault="0082669D" w:rsidP="00165FEF">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165FEF">
        <w:rPr>
          <w:rFonts w:ascii="IBM Plex Sans TC" w:eastAsia="IBM Plex Sans TC" w:hAnsi="IBM Plex Sans TC"/>
        </w:rPr>
        <w:t>參展單位於台灣展館僅從事形象展出及宣傳推廣事宜，不得有違反當地規定於現場進行銷售、提供報價、交易及未經申請核備擅自進行之填寫</w:t>
      </w:r>
      <w:r w:rsidRPr="00165FEF">
        <w:rPr>
          <w:rFonts w:ascii="IBM Plex Sans TC" w:eastAsia="IBM Plex Sans TC" w:hAnsi="IBM Plex Sans TC"/>
        </w:rPr>
        <w:lastRenderedPageBreak/>
        <w:t>問卷或其他方式蒐集旅客個人資料之行為。如有此情形發生，廠商得立即制止並對參展單位及行為人各記點1次。連續違反規定者，廠商得連續記點，其情節重大者，經向機關報備後，得停止其本次參展。</w:t>
      </w:r>
    </w:p>
    <w:p w14:paraId="31D65B32" w14:textId="1BD80C72" w:rsidR="00165FEF" w:rsidRPr="004F71F6" w:rsidRDefault="0082669D" w:rsidP="004F71F6">
      <w:pPr>
        <w:pStyle w:val="af1"/>
        <w:numPr>
          <w:ilvl w:val="4"/>
          <w:numId w:val="39"/>
        </w:numPr>
        <w:adjustRightInd w:val="0"/>
        <w:snapToGrid w:val="0"/>
        <w:ind w:leftChars="205" w:left="1008" w:hangingChars="215" w:hanging="516"/>
        <w:jc w:val="both"/>
        <w:rPr>
          <w:rFonts w:ascii="IBM Plex Sans TC" w:eastAsia="IBM Plex Sans TC" w:hAnsi="IBM Plex Sans TC"/>
          <w:color w:val="FF0000"/>
        </w:rPr>
      </w:pPr>
      <w:r w:rsidRPr="00165FEF">
        <w:rPr>
          <w:rFonts w:ascii="IBM Plex Sans TC" w:eastAsia="IBM Plex Sans TC" w:hAnsi="IBM Plex Sans TC"/>
        </w:rPr>
        <w:t>參展單位所攜帶之文宣</w:t>
      </w:r>
      <w:r w:rsidR="005407B3" w:rsidRPr="004F71F6">
        <w:rPr>
          <w:rFonts w:ascii="IBM Plex Sans TC" w:eastAsia="IBM Plex Sans TC" w:hAnsi="IBM Plex Sans TC" w:hint="eastAsia"/>
          <w:color w:val="FF0000"/>
        </w:rPr>
        <w:t>、數位檔案或其他任何形式之推廣</w:t>
      </w:r>
      <w:r w:rsidR="005407B3" w:rsidRPr="005407B3">
        <w:rPr>
          <w:rFonts w:ascii="IBM Plex Sans TC" w:eastAsia="IBM Plex Sans TC" w:hAnsi="IBM Plex Sans TC" w:hint="eastAsia"/>
        </w:rPr>
        <w:t>資料內容</w:t>
      </w:r>
      <w:r w:rsidR="005407B3" w:rsidRPr="004F71F6">
        <w:rPr>
          <w:rFonts w:ascii="IBM Plex Sans TC" w:eastAsia="IBM Plex Sans TC" w:hAnsi="IBM Plex Sans TC" w:hint="eastAsia"/>
          <w:color w:val="FF0000"/>
        </w:rPr>
        <w:t>有誇大虛偽不實或引人錯誤之表示或表徵，</w:t>
      </w:r>
      <w:r w:rsidR="005407B3" w:rsidRPr="005407B3">
        <w:rPr>
          <w:rFonts w:ascii="IBM Plex Sans TC" w:eastAsia="IBM Plex Sans TC" w:hAnsi="IBM Plex Sans TC" w:hint="eastAsia"/>
        </w:rPr>
        <w:t>廠商得請參展單位將</w:t>
      </w:r>
      <w:r w:rsidR="005407B3" w:rsidRPr="004F71F6">
        <w:rPr>
          <w:rFonts w:ascii="IBM Plex Sans TC" w:eastAsia="IBM Plex Sans TC" w:hAnsi="IBM Plex Sans TC" w:hint="eastAsia"/>
          <w:color w:val="FF0000"/>
        </w:rPr>
        <w:t>該資料</w:t>
      </w:r>
      <w:r w:rsidR="005407B3" w:rsidRPr="005407B3">
        <w:rPr>
          <w:rFonts w:ascii="IBM Plex Sans TC" w:eastAsia="IBM Plex Sans TC" w:hAnsi="IBM Plex Sans TC" w:hint="eastAsia"/>
        </w:rPr>
        <w:t>下架</w:t>
      </w:r>
      <w:r w:rsidR="005407B3" w:rsidRPr="004F71F6">
        <w:rPr>
          <w:rFonts w:ascii="IBM Plex Sans TC" w:eastAsia="IBM Plex Sans TC" w:hAnsi="IBM Plex Sans TC" w:hint="eastAsia"/>
          <w:color w:val="FF0000"/>
        </w:rPr>
        <w:t>或請其改正，其不下架或改正</w:t>
      </w:r>
      <w:r w:rsidR="005407B3" w:rsidRPr="005407B3">
        <w:rPr>
          <w:rFonts w:ascii="IBM Plex Sans TC" w:eastAsia="IBM Plex Sans TC" w:hAnsi="IBM Plex Sans TC" w:hint="eastAsia"/>
        </w:rPr>
        <w:t>者，廠商得強制下架，並記點1次。連續違反規定者，廠商得連續記點。</w:t>
      </w:r>
      <w:r w:rsidR="005407B3" w:rsidRPr="004F71F6">
        <w:rPr>
          <w:rFonts w:ascii="IBM Plex Sans TC" w:eastAsia="IBM Plex Sans TC" w:hAnsi="IBM Plex Sans TC" w:hint="eastAsia"/>
          <w:color w:val="FF0000"/>
        </w:rPr>
        <w:t>情節重大者，廠商得令參展單位停止本次參展，並得向機關報備後限制其未來參展權利。</w:t>
      </w:r>
    </w:p>
    <w:p w14:paraId="72E6C6ED" w14:textId="77777777" w:rsidR="00165FEF" w:rsidRDefault="0082669D" w:rsidP="00165FEF">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165FEF">
        <w:rPr>
          <w:rFonts w:ascii="IBM Plex Sans TC" w:eastAsia="IBM Plex Sans TC" w:hAnsi="IBM Plex Sans TC"/>
        </w:rPr>
        <w:t>展館應保持整潔，桌椅檯面及地上不宜放置私人物品，如皮包、塑膠袋等。</w:t>
      </w:r>
    </w:p>
    <w:p w14:paraId="23948747" w14:textId="77777777" w:rsidR="00165FEF" w:rsidRDefault="0082669D" w:rsidP="00165FEF">
      <w:pPr>
        <w:pStyle w:val="af1"/>
        <w:numPr>
          <w:ilvl w:val="4"/>
          <w:numId w:val="39"/>
        </w:numPr>
        <w:adjustRightInd w:val="0"/>
        <w:snapToGrid w:val="0"/>
        <w:ind w:leftChars="205" w:left="1008" w:hangingChars="215" w:hanging="516"/>
        <w:jc w:val="both"/>
        <w:rPr>
          <w:rFonts w:ascii="IBM Plex Sans TC" w:eastAsia="IBM Plex Sans TC" w:hAnsi="IBM Plex Sans TC"/>
        </w:rPr>
      </w:pPr>
      <w:r w:rsidRPr="00165FEF">
        <w:rPr>
          <w:rFonts w:ascii="IBM Plex Sans TC" w:eastAsia="IBM Plex Sans TC" w:hAnsi="IBM Plex Sans TC"/>
        </w:rPr>
        <w:t>展</w:t>
      </w:r>
      <w:proofErr w:type="gramStart"/>
      <w:r w:rsidRPr="00165FEF">
        <w:rPr>
          <w:rFonts w:ascii="IBM Plex Sans TC" w:eastAsia="IBM Plex Sans TC" w:hAnsi="IBM Plex Sans TC"/>
        </w:rPr>
        <w:t>檯</w:t>
      </w:r>
      <w:proofErr w:type="gramEnd"/>
      <w:r w:rsidRPr="00165FEF">
        <w:rPr>
          <w:rFonts w:ascii="IBM Plex Sans TC" w:eastAsia="IBM Plex Sans TC" w:hAnsi="IBM Plex Sans TC"/>
        </w:rPr>
        <w:t>及公共區域係供業務洽談，除招待賓客之用外，不得放置私人飲料、食物或用餐。廠商得視情況規範用餐使用區域及時段等。</w:t>
      </w:r>
    </w:p>
    <w:p w14:paraId="1A566CF5" w14:textId="3095917A" w:rsidR="0082669D" w:rsidRDefault="0082669D" w:rsidP="00165FEF">
      <w:pPr>
        <w:pStyle w:val="af1"/>
        <w:numPr>
          <w:ilvl w:val="4"/>
          <w:numId w:val="39"/>
        </w:numPr>
        <w:adjustRightInd w:val="0"/>
        <w:snapToGrid w:val="0"/>
        <w:ind w:leftChars="204" w:left="1258" w:hangingChars="320" w:hanging="768"/>
        <w:jc w:val="both"/>
        <w:rPr>
          <w:rFonts w:ascii="IBM Plex Sans TC" w:eastAsia="IBM Plex Sans TC" w:hAnsi="IBM Plex Sans TC"/>
        </w:rPr>
      </w:pPr>
      <w:r w:rsidRPr="00165FEF">
        <w:rPr>
          <w:rFonts w:ascii="IBM Plex Sans TC" w:eastAsia="IBM Plex Sans TC" w:hAnsi="IBM Plex Sans TC"/>
        </w:rPr>
        <w:t>東南亞市場台灣展館不提供旅行社及交通運輸業者展</w:t>
      </w:r>
      <w:proofErr w:type="gramStart"/>
      <w:r w:rsidRPr="00165FEF">
        <w:rPr>
          <w:rFonts w:ascii="IBM Plex Sans TC" w:eastAsia="IBM Plex Sans TC" w:hAnsi="IBM Plex Sans TC"/>
        </w:rPr>
        <w:t>檯</w:t>
      </w:r>
      <w:proofErr w:type="gramEnd"/>
      <w:r w:rsidRPr="00165FEF">
        <w:rPr>
          <w:rFonts w:ascii="IBM Plex Sans TC" w:eastAsia="IBM Plex Sans TC" w:hAnsi="IBM Plex Sans TC"/>
        </w:rPr>
        <w:t>(包含小客車租賃業、通運公司(航空公司、大眾交通工具、</w:t>
      </w:r>
      <w:proofErr w:type="gramStart"/>
      <w:r w:rsidRPr="00165FEF">
        <w:rPr>
          <w:rFonts w:ascii="IBM Plex Sans TC" w:eastAsia="IBM Plex Sans TC" w:hAnsi="IBM Plex Sans TC"/>
        </w:rPr>
        <w:t>台灣觀巴及</w:t>
      </w:r>
      <w:proofErr w:type="gramEnd"/>
      <w:r w:rsidRPr="00165FEF">
        <w:rPr>
          <w:rFonts w:ascii="IBM Plex Sans TC" w:eastAsia="IBM Plex Sans TC" w:hAnsi="IBM Plex Sans TC"/>
        </w:rPr>
        <w:t>台灣好行除外，但仍需遵守</w:t>
      </w:r>
      <w:proofErr w:type="gramStart"/>
      <w:r w:rsidRPr="00165FEF">
        <w:rPr>
          <w:rFonts w:ascii="IBM Plex Sans TC" w:eastAsia="IBM Plex Sans TC" w:hAnsi="IBM Plex Sans TC"/>
        </w:rPr>
        <w:t>上述第</w:t>
      </w:r>
      <w:proofErr w:type="gramEnd"/>
      <w:r w:rsidRPr="00165FEF">
        <w:rPr>
          <w:rFonts w:ascii="IBM Plex Sans TC" w:eastAsia="IBM Plex Sans TC" w:hAnsi="IBM Plex Sans TC"/>
        </w:rPr>
        <w:t>七點各項規定)</w:t>
      </w:r>
      <w:r w:rsidRPr="00165FEF">
        <w:rPr>
          <w:rFonts w:ascii="IBM Plex Sans TC" w:eastAsia="IBM Plex Sans TC" w:hAnsi="IBM Plex Sans TC" w:hint="eastAsia"/>
        </w:rPr>
        <w:t>)</w:t>
      </w:r>
      <w:r w:rsidRPr="00165FEF">
        <w:rPr>
          <w:rFonts w:ascii="IBM Plex Sans TC" w:eastAsia="IBM Plex Sans TC" w:hAnsi="IBM Plex Sans TC"/>
        </w:rPr>
        <w:t>，</w:t>
      </w:r>
      <w:proofErr w:type="gramStart"/>
      <w:r w:rsidRPr="00165FEF">
        <w:rPr>
          <w:rFonts w:ascii="IBM Plex Sans TC" w:eastAsia="IBM Plex Sans TC" w:hAnsi="IBM Plex Sans TC"/>
        </w:rPr>
        <w:t>如遇旅展</w:t>
      </w:r>
      <w:proofErr w:type="gramEnd"/>
      <w:r w:rsidRPr="00165FEF">
        <w:rPr>
          <w:rFonts w:ascii="IBM Plex Sans TC" w:eastAsia="IBM Plex Sans TC" w:hAnsi="IBM Plex Sans TC"/>
        </w:rPr>
        <w:t>專業日期間特別規劃旅行社專屬展區，提供旅行社之參展單位放置名片，如需進行業務洽談者可於台灣館內進行。</w:t>
      </w:r>
    </w:p>
    <w:p w14:paraId="29159397" w14:textId="27616437" w:rsidR="009511F4" w:rsidRDefault="009511F4" w:rsidP="009511F4">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參展人員在推廣活動現場應遵守下列規定</w:t>
      </w:r>
      <w:r>
        <w:rPr>
          <w:rFonts w:ascii="IBM Plex Sans TC" w:eastAsia="IBM Plex Sans TC" w:hAnsi="IBM Plex Sans TC" w:hint="eastAsia"/>
        </w:rPr>
        <w:t>：</w:t>
      </w:r>
    </w:p>
    <w:p w14:paraId="6190AC6A" w14:textId="25379410" w:rsidR="0082669D" w:rsidRDefault="0082669D" w:rsidP="009511F4">
      <w:pPr>
        <w:pStyle w:val="af1"/>
        <w:numPr>
          <w:ilvl w:val="4"/>
          <w:numId w:val="39"/>
        </w:numPr>
        <w:adjustRightInd w:val="0"/>
        <w:snapToGrid w:val="0"/>
        <w:ind w:leftChars="203" w:left="1008" w:hangingChars="217" w:hanging="521"/>
        <w:jc w:val="both"/>
        <w:rPr>
          <w:rFonts w:ascii="IBM Plex Sans TC" w:eastAsia="IBM Plex Sans TC" w:hAnsi="IBM Plex Sans TC"/>
        </w:rPr>
      </w:pPr>
      <w:r w:rsidRPr="009511F4">
        <w:rPr>
          <w:rFonts w:ascii="IBM Plex Sans TC" w:eastAsia="IBM Plex Sans TC" w:hAnsi="IBM Plex Sans TC"/>
        </w:rPr>
        <w:t>各項推廣活動</w:t>
      </w:r>
      <w:proofErr w:type="gramStart"/>
      <w:r w:rsidRPr="009511F4">
        <w:rPr>
          <w:rFonts w:ascii="IBM Plex Sans TC" w:eastAsia="IBM Plex Sans TC" w:hAnsi="IBM Plex Sans TC"/>
        </w:rPr>
        <w:t>座位均依報名</w:t>
      </w:r>
      <w:proofErr w:type="gramEnd"/>
      <w:r w:rsidRPr="009511F4">
        <w:rPr>
          <w:rFonts w:ascii="IBM Plex Sans TC" w:eastAsia="IBM Plex Sans TC" w:hAnsi="IBM Plex Sans TC"/>
        </w:rPr>
        <w:t>單位及人數事先規劃安排，未報名者請勿擅自出席活動及餐敘，更勿任意私下邀請國內外友人出席餐會等正式推廣活動，以免造成困擾及影響整體推廣。參展單位如有建議邀請之國外業者名單，請事先提供廠商，統一透過機關駐外辦事處發邀請函，有臨時特殊需求者，請事先協調廠商處理。參展單位未經同意邀請他人進入會場者，廠商得勸離，其不聽</w:t>
      </w:r>
      <w:proofErr w:type="gramStart"/>
      <w:r w:rsidRPr="009511F4">
        <w:rPr>
          <w:rFonts w:ascii="IBM Plex Sans TC" w:eastAsia="IBM Plex Sans TC" w:hAnsi="IBM Plex Sans TC"/>
        </w:rPr>
        <w:t>勸離者</w:t>
      </w:r>
      <w:proofErr w:type="gramEnd"/>
      <w:r w:rsidRPr="009511F4">
        <w:rPr>
          <w:rFonts w:ascii="IBM Plex Sans TC" w:eastAsia="IBM Plex Sans TC" w:hAnsi="IBM Plex Sans TC"/>
        </w:rPr>
        <w:t>，廠商得對參展單位及行為人各記點1次。</w:t>
      </w:r>
    </w:p>
    <w:p w14:paraId="063346D0" w14:textId="148786AC" w:rsidR="0082669D" w:rsidRDefault="0082669D" w:rsidP="00BC0C74">
      <w:pPr>
        <w:pStyle w:val="af1"/>
        <w:numPr>
          <w:ilvl w:val="4"/>
          <w:numId w:val="39"/>
        </w:numPr>
        <w:adjustRightInd w:val="0"/>
        <w:snapToGrid w:val="0"/>
        <w:ind w:leftChars="203" w:left="1008" w:hangingChars="217" w:hanging="521"/>
        <w:jc w:val="both"/>
        <w:rPr>
          <w:rFonts w:ascii="IBM Plex Sans TC" w:eastAsia="IBM Plex Sans TC" w:hAnsi="IBM Plex Sans TC"/>
        </w:rPr>
      </w:pPr>
      <w:r w:rsidRPr="00BC0C74">
        <w:rPr>
          <w:rFonts w:ascii="IBM Plex Sans TC" w:eastAsia="IBM Plex Sans TC" w:hAnsi="IBM Plex Sans TC"/>
        </w:rPr>
        <w:t>觀光說明會除機關及廠商要求，原則上不安排參展單位進行簡報。</w:t>
      </w:r>
    </w:p>
    <w:p w14:paraId="78305281" w14:textId="4127275D" w:rsidR="0082669D" w:rsidRDefault="0082669D" w:rsidP="00BC0C74">
      <w:pPr>
        <w:pStyle w:val="af1"/>
        <w:numPr>
          <w:ilvl w:val="4"/>
          <w:numId w:val="39"/>
        </w:numPr>
        <w:adjustRightInd w:val="0"/>
        <w:snapToGrid w:val="0"/>
        <w:ind w:leftChars="203" w:left="1008" w:hangingChars="217" w:hanging="521"/>
        <w:jc w:val="both"/>
        <w:rPr>
          <w:rFonts w:ascii="IBM Plex Sans TC" w:eastAsia="IBM Plex Sans TC" w:hAnsi="IBM Plex Sans TC"/>
        </w:rPr>
      </w:pPr>
      <w:r w:rsidRPr="00BC0C74">
        <w:rPr>
          <w:rFonts w:ascii="IBM Plex Sans TC" w:eastAsia="IBM Plex Sans TC" w:hAnsi="IBM Plex Sans TC"/>
        </w:rPr>
        <w:t>參展單位推廣活動用之禮贈品，請於活動結束後自行保管攜帶或請團員互相支援協助處理，切勿任意留置現場，以免遺失。</w:t>
      </w:r>
    </w:p>
    <w:p w14:paraId="70DA20DC" w14:textId="7C1A1DE7" w:rsidR="0082669D" w:rsidRDefault="0082669D" w:rsidP="00BC0C74">
      <w:pPr>
        <w:pStyle w:val="af1"/>
        <w:numPr>
          <w:ilvl w:val="4"/>
          <w:numId w:val="39"/>
        </w:numPr>
        <w:adjustRightInd w:val="0"/>
        <w:snapToGrid w:val="0"/>
        <w:ind w:leftChars="203" w:left="1008" w:hangingChars="217" w:hanging="521"/>
        <w:jc w:val="both"/>
        <w:rPr>
          <w:rFonts w:ascii="IBM Plex Sans TC" w:eastAsia="IBM Plex Sans TC" w:hAnsi="IBM Plex Sans TC"/>
        </w:rPr>
      </w:pPr>
      <w:r w:rsidRPr="00BC0C74">
        <w:rPr>
          <w:rFonts w:ascii="IBM Plex Sans TC" w:eastAsia="IBM Plex Sans TC" w:hAnsi="IBM Plex Sans TC"/>
        </w:rPr>
        <w:t>參加說明會、交易會、推廣餐會時，請依國際禮儀穿著正式服裝，或代</w:t>
      </w:r>
      <w:r w:rsidRPr="00BC0C74">
        <w:rPr>
          <w:rFonts w:ascii="IBM Plex Sans TC" w:eastAsia="IBM Plex Sans TC" w:hAnsi="IBM Plex Sans TC"/>
        </w:rPr>
        <w:lastRenderedPageBreak/>
        <w:t>表各自單位之服飾，以免失禮。</w:t>
      </w:r>
    </w:p>
    <w:p w14:paraId="7B2B9DD1" w14:textId="3EF38858" w:rsidR="0082669D" w:rsidRDefault="0082669D" w:rsidP="00BC0C74">
      <w:pPr>
        <w:pStyle w:val="af1"/>
        <w:numPr>
          <w:ilvl w:val="4"/>
          <w:numId w:val="39"/>
        </w:numPr>
        <w:adjustRightInd w:val="0"/>
        <w:snapToGrid w:val="0"/>
        <w:ind w:leftChars="203" w:left="1008" w:hangingChars="217" w:hanging="521"/>
        <w:jc w:val="both"/>
        <w:rPr>
          <w:rFonts w:ascii="IBM Plex Sans TC" w:eastAsia="IBM Plex Sans TC" w:hAnsi="IBM Plex Sans TC"/>
        </w:rPr>
      </w:pPr>
      <w:r w:rsidRPr="00BC0C74">
        <w:rPr>
          <w:rFonts w:ascii="IBM Plex Sans TC" w:eastAsia="IBM Plex Sans TC" w:hAnsi="IBM Plex Sans TC"/>
        </w:rPr>
        <w:t>推廣活動時，將依現地狀況，安排各單位代表擔任各桌主人時，請協助招呼當地賓客，並主動與賓客交換名片，並介紹台灣觀光吸引力及台灣之現況與發展。</w:t>
      </w:r>
    </w:p>
    <w:p w14:paraId="53524B8B" w14:textId="26845DC7" w:rsidR="0082669D" w:rsidRDefault="0082669D" w:rsidP="00BC0C74">
      <w:pPr>
        <w:pStyle w:val="af1"/>
        <w:numPr>
          <w:ilvl w:val="4"/>
          <w:numId w:val="39"/>
        </w:numPr>
        <w:adjustRightInd w:val="0"/>
        <w:snapToGrid w:val="0"/>
        <w:ind w:leftChars="203" w:left="1008" w:hangingChars="217" w:hanging="521"/>
        <w:jc w:val="both"/>
        <w:rPr>
          <w:rFonts w:ascii="IBM Plex Sans TC" w:eastAsia="IBM Plex Sans TC" w:hAnsi="IBM Plex Sans TC"/>
        </w:rPr>
      </w:pPr>
      <w:r w:rsidRPr="00BC0C74">
        <w:rPr>
          <w:rFonts w:ascii="IBM Plex Sans TC" w:eastAsia="IBM Plex Sans TC" w:hAnsi="IBM Plex Sans TC"/>
        </w:rPr>
        <w:t>推廣餐會表演團體與賓客互動時，各參展單位可融入其中，製造融和與盡興氣氛，有助活動成功與加分效果。</w:t>
      </w:r>
    </w:p>
    <w:p w14:paraId="1728EDA3" w14:textId="1F2CD034" w:rsidR="0082669D" w:rsidRDefault="0082669D" w:rsidP="00BC0C74">
      <w:pPr>
        <w:pStyle w:val="af1"/>
        <w:numPr>
          <w:ilvl w:val="4"/>
          <w:numId w:val="39"/>
        </w:numPr>
        <w:adjustRightInd w:val="0"/>
        <w:snapToGrid w:val="0"/>
        <w:ind w:leftChars="203" w:left="1008" w:hangingChars="217" w:hanging="521"/>
        <w:jc w:val="both"/>
        <w:rPr>
          <w:rFonts w:ascii="IBM Plex Sans TC" w:eastAsia="IBM Plex Sans TC" w:hAnsi="IBM Plex Sans TC"/>
        </w:rPr>
      </w:pPr>
      <w:r w:rsidRPr="00BC0C74">
        <w:rPr>
          <w:rFonts w:ascii="IBM Plex Sans TC" w:eastAsia="IBM Plex Sans TC" w:hAnsi="IBM Plex Sans TC"/>
        </w:rPr>
        <w:t>推廣餐會飲酒敬酒應適當並合乎禮儀，不可過量或失態。</w:t>
      </w:r>
    </w:p>
    <w:p w14:paraId="18314D66" w14:textId="64A55203" w:rsidR="0082669D" w:rsidRPr="00BC0C74" w:rsidRDefault="0082669D" w:rsidP="00BC0C74">
      <w:pPr>
        <w:pStyle w:val="af1"/>
        <w:numPr>
          <w:ilvl w:val="4"/>
          <w:numId w:val="39"/>
        </w:numPr>
        <w:adjustRightInd w:val="0"/>
        <w:snapToGrid w:val="0"/>
        <w:ind w:leftChars="203" w:left="1008" w:hangingChars="217" w:hanging="521"/>
        <w:jc w:val="both"/>
        <w:rPr>
          <w:rFonts w:ascii="IBM Plex Sans TC" w:eastAsia="IBM Plex Sans TC" w:hAnsi="IBM Plex Sans TC"/>
        </w:rPr>
      </w:pPr>
      <w:r w:rsidRPr="00BC0C74">
        <w:rPr>
          <w:rFonts w:ascii="IBM Plex Sans TC" w:eastAsia="IBM Plex Sans TC" w:hAnsi="IBM Plex Sans TC"/>
        </w:rPr>
        <w:t>前項餐會視地區狀況，如報名人數過多，機關及廠商有權調整各參展單位出席人數，或由台灣業者自行負擔費用，費用以個人計算，金額視當次餐會消費而定。</w:t>
      </w:r>
    </w:p>
    <w:p w14:paraId="36730AF6" w14:textId="374112C3" w:rsidR="0082669D" w:rsidRPr="003036A5" w:rsidRDefault="0082669D" w:rsidP="00BC0C74">
      <w:pPr>
        <w:pStyle w:val="af1"/>
        <w:numPr>
          <w:ilvl w:val="2"/>
          <w:numId w:val="39"/>
        </w:numPr>
        <w:adjustRightInd w:val="0"/>
        <w:snapToGrid w:val="0"/>
        <w:spacing w:beforeLines="50" w:before="180"/>
        <w:ind w:leftChars="0" w:left="0" w:firstLine="0"/>
        <w:jc w:val="both"/>
        <w:rPr>
          <w:rFonts w:ascii="IBM Plex Sans TC" w:eastAsia="IBM Plex Sans TC" w:hAnsi="IBM Plex Sans TC"/>
        </w:rPr>
      </w:pPr>
      <w:r w:rsidRPr="003036A5">
        <w:rPr>
          <w:rFonts w:ascii="IBM Plex Sans TC" w:eastAsia="IBM Plex Sans TC" w:hAnsi="IBM Plex Sans TC"/>
        </w:rPr>
        <w:t>取消參展資格</w:t>
      </w:r>
    </w:p>
    <w:p w14:paraId="76784F17" w14:textId="34CCBCED" w:rsidR="0082669D" w:rsidRPr="003036A5" w:rsidRDefault="0082669D" w:rsidP="00BC0C74">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參展單位及其行為人違反本權利義務規範相關規定，經累計記點達3次者，廠商得報請機關暫停其參展1年。</w:t>
      </w:r>
    </w:p>
    <w:p w14:paraId="007F0964" w14:textId="48B4714E" w:rsidR="0082669D" w:rsidRPr="003036A5" w:rsidRDefault="0082669D" w:rsidP="00BC0C74">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參展單位及其行為人違反本權利義務規範相關規定，經累計記點雖未達3次，但其情節重大，破壞台灣館整體形象，廠商得報請機關暫停其參展1年。</w:t>
      </w:r>
    </w:p>
    <w:p w14:paraId="2497E153" w14:textId="6B1450FD" w:rsidR="0082669D" w:rsidRPr="003036A5" w:rsidRDefault="0082669D" w:rsidP="00BC0C74">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參展單位於出發前7日</w:t>
      </w:r>
      <w:r w:rsidRPr="003036A5">
        <w:rPr>
          <w:rFonts w:ascii="IBM Plex Sans TC" w:eastAsia="IBM Plex Sans TC" w:hAnsi="IBM Plex Sans TC" w:hint="eastAsia"/>
        </w:rPr>
        <w:t>(</w:t>
      </w:r>
      <w:r w:rsidRPr="003036A5">
        <w:rPr>
          <w:rFonts w:ascii="IBM Plex Sans TC" w:eastAsia="IBM Plex Sans TC" w:hAnsi="IBM Plex Sans TC"/>
        </w:rPr>
        <w:t>含</w:t>
      </w:r>
      <w:r w:rsidRPr="003036A5">
        <w:rPr>
          <w:rFonts w:ascii="IBM Plex Sans TC" w:eastAsia="IBM Plex Sans TC" w:hAnsi="IBM Plex Sans TC" w:hint="eastAsia"/>
        </w:rPr>
        <w:t>)</w:t>
      </w:r>
      <w:r w:rsidRPr="003036A5">
        <w:rPr>
          <w:rFonts w:ascii="IBM Plex Sans TC" w:eastAsia="IBM Plex Sans TC" w:hAnsi="IBM Plex Sans TC"/>
        </w:rPr>
        <w:t>無正當理由取消報名，並拒絕支付應負擔之相關手續費用(含機票、住宿扣款及報名費等)，廠商得報請機關暫停其參展1年。1年期滿後，該參展單位仍應付清未付費用，始能報名參展。</w:t>
      </w:r>
    </w:p>
    <w:p w14:paraId="71ABF622" w14:textId="2D6DE3F2" w:rsidR="0082669D" w:rsidRPr="003036A5" w:rsidRDefault="0082669D" w:rsidP="00BC0C74">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參展單位及行為人有玷辱國家榮譽、損害國家利益、妨害善良風俗或詐騙旅客行為者，廠商得報請機關暫停其參展1至3年。</w:t>
      </w:r>
    </w:p>
    <w:p w14:paraId="6D0E588B" w14:textId="70ADC4C1" w:rsidR="0082669D" w:rsidRPr="003036A5" w:rsidRDefault="0082669D" w:rsidP="00BC0C74">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旅行業參加推廣活動若有降價惡性競爭或壟斷市場之行為，廠商得報請機關暫停其單位及行為人參展3年。</w:t>
      </w:r>
    </w:p>
    <w:p w14:paraId="5A67BB2A" w14:textId="0D408D53" w:rsidR="0082669D" w:rsidRPr="003036A5" w:rsidRDefault="0082669D" w:rsidP="00BC0C74">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參加亞洲市場活動需備有當地語言文宣、當地語言溝通能力之人員，若無則廠商得報請機關暫停其單位及行為人參展1年。</w:t>
      </w:r>
    </w:p>
    <w:p w14:paraId="31B6A2C3" w14:textId="7B3D4F31" w:rsidR="00AC0C43" w:rsidRPr="00AC0C43" w:rsidRDefault="0082669D" w:rsidP="00AC0C43">
      <w:pPr>
        <w:pStyle w:val="af1"/>
        <w:numPr>
          <w:ilvl w:val="3"/>
          <w:numId w:val="39"/>
        </w:numPr>
        <w:adjustRightInd w:val="0"/>
        <w:snapToGrid w:val="0"/>
        <w:spacing w:beforeLines="50" w:before="180"/>
        <w:ind w:leftChars="0" w:left="644" w:hanging="550"/>
        <w:jc w:val="both"/>
        <w:rPr>
          <w:rFonts w:ascii="IBM Plex Sans TC" w:eastAsia="IBM Plex Sans TC" w:hAnsi="IBM Plex Sans TC"/>
        </w:rPr>
      </w:pPr>
      <w:r w:rsidRPr="003036A5">
        <w:rPr>
          <w:rFonts w:ascii="IBM Plex Sans TC" w:eastAsia="IBM Plex Sans TC" w:hAnsi="IBM Plex Sans TC"/>
        </w:rPr>
        <w:t>前述停止參展</w:t>
      </w:r>
      <w:proofErr w:type="gramStart"/>
      <w:r w:rsidRPr="003036A5">
        <w:rPr>
          <w:rFonts w:ascii="IBM Plex Sans TC" w:eastAsia="IBM Plex Sans TC" w:hAnsi="IBM Plex Sans TC"/>
        </w:rPr>
        <w:t>期間，</w:t>
      </w:r>
      <w:proofErr w:type="gramEnd"/>
      <w:r w:rsidRPr="003036A5">
        <w:rPr>
          <w:rFonts w:ascii="IBM Plex Sans TC" w:eastAsia="IBM Plex Sans TC" w:hAnsi="IBM Plex Sans TC"/>
        </w:rPr>
        <w:t>自機關發文日起算。</w:t>
      </w:r>
      <w:r w:rsidR="00AC0C43" w:rsidRPr="00AC0C43">
        <w:rPr>
          <w:rFonts w:ascii="IBM Plex Sans TC" w:eastAsia="IBM Plex Sans TC" w:hAnsi="IBM Plex Sans TC"/>
        </w:rPr>
        <w:br w:type="page"/>
      </w:r>
    </w:p>
    <w:p w14:paraId="235BCC5E" w14:textId="77777777" w:rsidR="0082669D" w:rsidRPr="003036A5" w:rsidRDefault="0082669D" w:rsidP="00B369B2">
      <w:pPr>
        <w:adjustRightInd w:val="0"/>
        <w:snapToGrid w:val="0"/>
        <w:spacing w:after="240"/>
        <w:jc w:val="both"/>
        <w:rPr>
          <w:rFonts w:ascii="IBM Plex Sans TC" w:eastAsia="IBM Plex Sans TC" w:hAnsi="IBM Plex Sans TC"/>
          <w:b/>
          <w:sz w:val="32"/>
          <w:szCs w:val="32"/>
        </w:rPr>
      </w:pPr>
      <w:bookmarkStart w:id="2" w:name="_Toc60921658"/>
      <w:bookmarkStart w:id="3" w:name="_Toc152833907"/>
      <w:bookmarkStart w:id="4" w:name="_Toc183162477"/>
      <w:bookmarkEnd w:id="1"/>
      <w:r w:rsidRPr="003036A5">
        <w:rPr>
          <w:rFonts w:ascii="IBM Plex Sans TC" w:eastAsia="IBM Plex Sans TC" w:hAnsi="IBM Plex Sans TC" w:hint="eastAsia"/>
          <w:b/>
          <w:sz w:val="32"/>
          <w:szCs w:val="32"/>
        </w:rPr>
        <w:lastRenderedPageBreak/>
        <w:t xml:space="preserve">附件二 </w:t>
      </w:r>
      <w:r w:rsidRPr="003036A5">
        <w:rPr>
          <w:rFonts w:ascii="IBM Plex Sans TC" w:eastAsia="IBM Plex Sans TC" w:hAnsi="IBM Plex Sans TC"/>
          <w:b/>
          <w:sz w:val="32"/>
          <w:szCs w:val="32"/>
        </w:rPr>
        <w:t>參展單位報名資格</w:t>
      </w:r>
      <w:bookmarkEnd w:id="2"/>
      <w:bookmarkEnd w:id="3"/>
      <w:bookmarkEnd w:id="4"/>
    </w:p>
    <w:p w14:paraId="13BBE8ED" w14:textId="1D1C1DAA" w:rsidR="0082669D" w:rsidRPr="001C745F" w:rsidRDefault="0082669D" w:rsidP="001C745F">
      <w:pPr>
        <w:pStyle w:val="af1"/>
        <w:numPr>
          <w:ilvl w:val="1"/>
          <w:numId w:val="41"/>
        </w:numPr>
        <w:adjustRightInd w:val="0"/>
        <w:snapToGrid w:val="0"/>
        <w:ind w:leftChars="0" w:left="0" w:firstLine="0"/>
        <w:jc w:val="both"/>
        <w:rPr>
          <w:rFonts w:ascii="IBM Plex Sans TC" w:eastAsia="IBM Plex Sans TC" w:hAnsi="IBM Plex Sans TC"/>
        </w:rPr>
      </w:pPr>
      <w:r w:rsidRPr="001C745F">
        <w:rPr>
          <w:rFonts w:ascii="IBM Plex Sans TC" w:eastAsia="IBM Plex Sans TC" w:hAnsi="IBM Plex Sans TC"/>
        </w:rPr>
        <w:t>目的：</w:t>
      </w:r>
    </w:p>
    <w:p w14:paraId="2AE3771C" w14:textId="77777777" w:rsidR="0082669D" w:rsidRDefault="0082669D" w:rsidP="001C745F">
      <w:pPr>
        <w:adjustRightInd w:val="0"/>
        <w:snapToGrid w:val="0"/>
        <w:ind w:leftChars="228" w:left="552" w:hangingChars="2" w:hanging="5"/>
        <w:jc w:val="both"/>
        <w:rPr>
          <w:rFonts w:ascii="IBM Plex Sans TC" w:eastAsia="IBM Plex Sans TC" w:hAnsi="IBM Plex Sans TC" w:cs="Yu Gothic"/>
        </w:rPr>
      </w:pPr>
      <w:r w:rsidRPr="003036A5">
        <w:rPr>
          <w:rFonts w:ascii="IBM Plex Sans TC" w:eastAsia="IBM Plex Sans TC" w:hAnsi="IBM Plex Sans TC"/>
        </w:rPr>
        <w:t>為使國際觀光推廣活動目標更加明確，以利有效促進觀光產業相互合作，凡參與國際旅展、國際觀光行銷推廣活動，須符合下列行業別</w:t>
      </w:r>
      <w:proofErr w:type="gramStart"/>
      <w:r w:rsidRPr="003036A5">
        <w:rPr>
          <w:rFonts w:ascii="IBM Plex Sans TC" w:eastAsia="IBM Plex Sans TC" w:hAnsi="IBM Plex Sans TC"/>
        </w:rPr>
        <w:t>之一</w:t>
      </w:r>
      <w:proofErr w:type="gramEnd"/>
      <w:r w:rsidRPr="003036A5">
        <w:rPr>
          <w:rFonts w:ascii="IBM Plex Sans TC" w:eastAsia="IBM Plex Sans TC" w:hAnsi="IBM Plex Sans TC" w:cs="微軟正黑體" w:hint="eastAsia"/>
        </w:rPr>
        <w:t>暨</w:t>
      </w:r>
      <w:r w:rsidRPr="003036A5">
        <w:rPr>
          <w:rFonts w:ascii="IBM Plex Sans TC" w:eastAsia="IBM Plex Sans TC" w:hAnsi="IBM Plex Sans TC" w:cs="Yu Gothic" w:hint="eastAsia"/>
        </w:rPr>
        <w:t>參展條件者，始得報名。</w:t>
      </w:r>
    </w:p>
    <w:p w14:paraId="0B158459" w14:textId="6B99CD9E" w:rsidR="0082669D" w:rsidRDefault="0082669D" w:rsidP="001C745F">
      <w:pPr>
        <w:pStyle w:val="af1"/>
        <w:numPr>
          <w:ilvl w:val="1"/>
          <w:numId w:val="41"/>
        </w:numPr>
        <w:adjustRightInd w:val="0"/>
        <w:snapToGrid w:val="0"/>
        <w:spacing w:beforeLines="50" w:before="180"/>
        <w:ind w:leftChars="0" w:left="0" w:firstLine="0"/>
        <w:jc w:val="both"/>
        <w:rPr>
          <w:rFonts w:ascii="IBM Plex Sans TC" w:eastAsia="IBM Plex Sans TC" w:hAnsi="IBM Plex Sans TC"/>
        </w:rPr>
      </w:pPr>
      <w:r w:rsidRPr="001C745F">
        <w:rPr>
          <w:rFonts w:ascii="IBM Plex Sans TC" w:eastAsia="IBM Plex Sans TC" w:hAnsi="IBM Plex Sans TC"/>
        </w:rPr>
        <w:t>觀光相關行業別：</w:t>
      </w:r>
    </w:p>
    <w:p w14:paraId="683ED555" w14:textId="5F5A6A89"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政府觀光部門</w:t>
      </w:r>
      <w:r w:rsidRPr="001C745F">
        <w:rPr>
          <w:rFonts w:eastAsia="微軟正黑體"/>
        </w:rPr>
        <w:t>/</w:t>
      </w:r>
      <w:r w:rsidRPr="001C745F">
        <w:rPr>
          <w:rFonts w:eastAsia="微軟正黑體"/>
        </w:rPr>
        <w:t>執行其他政府單位業務並另租展位者</w:t>
      </w:r>
    </w:p>
    <w:p w14:paraId="4D8B0F3F" w14:textId="729B66BB"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觀光相關公</w:t>
      </w:r>
      <w:r w:rsidRPr="001C745F">
        <w:rPr>
          <w:rFonts w:eastAsia="微軟正黑體"/>
        </w:rPr>
        <w:t>/</w:t>
      </w:r>
      <w:r w:rsidRPr="001C745F">
        <w:rPr>
          <w:rFonts w:eastAsia="微軟正黑體"/>
        </w:rPr>
        <w:t>協會</w:t>
      </w:r>
    </w:p>
    <w:p w14:paraId="6AD4B6E8" w14:textId="2D99A0AD"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航空公司</w:t>
      </w:r>
      <w:r w:rsidRPr="001C745F">
        <w:rPr>
          <w:rFonts w:eastAsia="微軟正黑體"/>
        </w:rPr>
        <w:t>/</w:t>
      </w:r>
      <w:r w:rsidRPr="001C745F">
        <w:rPr>
          <w:rFonts w:eastAsia="微軟正黑體"/>
        </w:rPr>
        <w:t>交通運輸業</w:t>
      </w:r>
    </w:p>
    <w:p w14:paraId="7D79C602" w14:textId="5A130D9E"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小客車租賃業相關公會</w:t>
      </w:r>
    </w:p>
    <w:p w14:paraId="43AE31F0" w14:textId="0619D9C8"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綜合及甲種旅行業</w:t>
      </w:r>
    </w:p>
    <w:p w14:paraId="0CBE9DBB" w14:textId="593764AF"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觀光旅館業及旅館業</w:t>
      </w:r>
    </w:p>
    <w:p w14:paraId="07B5C4BC" w14:textId="25D518A9"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休閒農業</w:t>
      </w:r>
    </w:p>
    <w:p w14:paraId="634923CE" w14:textId="6EF917DA" w:rsidR="006A6A07" w:rsidRPr="00E132ED"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觀光遊樂業</w:t>
      </w:r>
    </w:p>
    <w:p w14:paraId="2FC1B61A" w14:textId="19DCFDD7" w:rsidR="00E132ED" w:rsidRPr="00827404" w:rsidRDefault="00E132ED" w:rsidP="001C745F">
      <w:pPr>
        <w:pStyle w:val="af1"/>
        <w:numPr>
          <w:ilvl w:val="2"/>
          <w:numId w:val="41"/>
        </w:numPr>
        <w:adjustRightInd w:val="0"/>
        <w:snapToGrid w:val="0"/>
        <w:ind w:leftChars="0" w:left="770"/>
        <w:jc w:val="both"/>
        <w:rPr>
          <w:rFonts w:ascii="IBM Plex Sans TC" w:eastAsia="IBM Plex Sans TC" w:hAnsi="IBM Plex Sans TC"/>
          <w:color w:val="FF0000"/>
          <w:u w:val="single"/>
        </w:rPr>
      </w:pPr>
      <w:r w:rsidRPr="00827404">
        <w:rPr>
          <w:rFonts w:eastAsia="微軟正黑體" w:hint="eastAsia"/>
          <w:color w:val="FF0000"/>
          <w:u w:val="single"/>
        </w:rPr>
        <w:t>餐飲業</w:t>
      </w:r>
    </w:p>
    <w:p w14:paraId="07EF88EE" w14:textId="017D4C87"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伴手禮業者</w:t>
      </w:r>
    </w:p>
    <w:p w14:paraId="0B64C5F1" w14:textId="39C7EC8F"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旅遊相關書籍出版業</w:t>
      </w:r>
    </w:p>
    <w:p w14:paraId="340A59DC" w14:textId="688B62AB"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購物中心</w:t>
      </w:r>
    </w:p>
    <w:p w14:paraId="0C262651" w14:textId="3325A641"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通過經濟部工業局評鑑之觀光工廠及通過縣市政府評鑑之產業文化館</w:t>
      </w:r>
    </w:p>
    <w:p w14:paraId="2E98994A" w14:textId="525FBA6D"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hint="eastAsia"/>
        </w:rPr>
        <w:t>表演藝術場館或其經營之公司</w:t>
      </w:r>
      <w:r w:rsidRPr="001C745F">
        <w:rPr>
          <w:rFonts w:eastAsia="微軟正黑體" w:hint="eastAsia"/>
        </w:rPr>
        <w:t>/</w:t>
      </w:r>
      <w:r w:rsidRPr="001C745F">
        <w:rPr>
          <w:rFonts w:eastAsia="微軟正黑體" w:hint="eastAsia"/>
        </w:rPr>
        <w:t>組織</w:t>
      </w:r>
    </w:p>
    <w:p w14:paraId="487FE6F4" w14:textId="77777777" w:rsidR="001C745F"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民宿相關聯盟、組織</w:t>
      </w:r>
    </w:p>
    <w:p w14:paraId="64237431" w14:textId="267536F1"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婚紗業相關公會</w:t>
      </w:r>
    </w:p>
    <w:p w14:paraId="3D0C3DCF" w14:textId="02D132A9" w:rsidR="006A6A07" w:rsidRPr="001C745F" w:rsidRDefault="006A6A07" w:rsidP="001C745F">
      <w:pPr>
        <w:pStyle w:val="af1"/>
        <w:numPr>
          <w:ilvl w:val="2"/>
          <w:numId w:val="41"/>
        </w:numPr>
        <w:adjustRightInd w:val="0"/>
        <w:snapToGrid w:val="0"/>
        <w:ind w:leftChars="0" w:left="770"/>
        <w:jc w:val="both"/>
        <w:rPr>
          <w:rFonts w:ascii="IBM Plex Sans TC" w:eastAsia="IBM Plex Sans TC" w:hAnsi="IBM Plex Sans TC"/>
        </w:rPr>
      </w:pPr>
      <w:r w:rsidRPr="001C745F">
        <w:rPr>
          <w:rFonts w:eastAsia="微軟正黑體"/>
        </w:rPr>
        <w:t>其它報經交通部機關核備認可之行業</w:t>
      </w:r>
    </w:p>
    <w:p w14:paraId="538302E7" w14:textId="4711BEC6" w:rsidR="0082669D" w:rsidRPr="003036A5" w:rsidRDefault="0082669D" w:rsidP="001C745F">
      <w:pPr>
        <w:pStyle w:val="af1"/>
        <w:numPr>
          <w:ilvl w:val="1"/>
          <w:numId w:val="41"/>
        </w:numPr>
        <w:adjustRightInd w:val="0"/>
        <w:snapToGrid w:val="0"/>
        <w:spacing w:beforeLines="50" w:before="180"/>
        <w:ind w:leftChars="0" w:left="0" w:firstLine="0"/>
        <w:jc w:val="both"/>
        <w:rPr>
          <w:rFonts w:ascii="IBM Plex Sans TC" w:eastAsia="IBM Plex Sans TC" w:hAnsi="IBM Plex Sans TC"/>
        </w:rPr>
      </w:pPr>
      <w:r w:rsidRPr="003036A5">
        <w:rPr>
          <w:rFonts w:ascii="IBM Plex Sans TC" w:eastAsia="IBM Plex Sans TC" w:hAnsi="IBM Plex Sans TC"/>
        </w:rPr>
        <w:t>需備有下列條件始得報名：</w:t>
      </w:r>
    </w:p>
    <w:p w14:paraId="64133713" w14:textId="072DF9EF" w:rsidR="0082669D" w:rsidRDefault="0082669D" w:rsidP="001C745F">
      <w:pPr>
        <w:pStyle w:val="af1"/>
        <w:numPr>
          <w:ilvl w:val="2"/>
          <w:numId w:val="41"/>
        </w:numPr>
        <w:adjustRightInd w:val="0"/>
        <w:snapToGrid w:val="0"/>
        <w:ind w:leftChars="0" w:left="805" w:hanging="516"/>
        <w:jc w:val="both"/>
        <w:rPr>
          <w:rFonts w:ascii="IBM Plex Sans TC" w:eastAsia="IBM Plex Sans TC" w:hAnsi="IBM Plex Sans TC"/>
        </w:rPr>
      </w:pPr>
      <w:r w:rsidRPr="003036A5">
        <w:rPr>
          <w:rFonts w:ascii="IBM Plex Sans TC" w:eastAsia="IBM Plex Sans TC" w:hAnsi="IBM Plex Sans TC"/>
        </w:rPr>
        <w:t>報名時需提供報名單位當地語言之宣傳文宣（如當地需文宣審</w:t>
      </w:r>
      <w:r w:rsidRPr="003036A5">
        <w:rPr>
          <w:rFonts w:ascii="IBM Plex Sans TC" w:eastAsia="IBM Plex Sans TC" w:hAnsi="IBM Plex Sans TC" w:cs="微軟正黑體" w:hint="eastAsia"/>
        </w:rPr>
        <w:t>查</w:t>
      </w:r>
      <w:r w:rsidRPr="003036A5">
        <w:rPr>
          <w:rFonts w:ascii="IBM Plex Sans TC" w:eastAsia="IBM Plex Sans TC" w:hAnsi="IBM Plex Sans TC" w:cs="Yu Gothic" w:hint="eastAsia"/>
        </w:rPr>
        <w:t>則須先行通過並提出證明</w:t>
      </w:r>
      <w:r w:rsidRPr="003036A5">
        <w:rPr>
          <w:rFonts w:ascii="IBM Plex Sans TC" w:eastAsia="IBM Plex Sans TC" w:hAnsi="IBM Plex Sans TC"/>
        </w:rPr>
        <w:t>）</w:t>
      </w:r>
    </w:p>
    <w:p w14:paraId="0232EACA" w14:textId="2A4A4F52" w:rsidR="00CB5D9A" w:rsidRDefault="0082669D" w:rsidP="00D4090A">
      <w:pPr>
        <w:pStyle w:val="af1"/>
        <w:numPr>
          <w:ilvl w:val="2"/>
          <w:numId w:val="41"/>
        </w:numPr>
        <w:adjustRightInd w:val="0"/>
        <w:snapToGrid w:val="0"/>
        <w:ind w:leftChars="0" w:left="805" w:hanging="516"/>
        <w:jc w:val="both"/>
        <w:rPr>
          <w:rFonts w:ascii="IBM Plex Sans TC" w:eastAsia="IBM Plex Sans TC" w:hAnsi="IBM Plex Sans TC"/>
        </w:rPr>
      </w:pPr>
      <w:r w:rsidRPr="001C745F">
        <w:rPr>
          <w:rFonts w:ascii="IBM Plex Sans TC" w:eastAsia="IBM Plex Sans TC" w:hAnsi="IBM Plex Sans TC"/>
        </w:rPr>
        <w:t>報名人員</w:t>
      </w:r>
      <w:r w:rsidRPr="001C745F">
        <w:rPr>
          <w:rFonts w:ascii="IBM Plex Sans TC" w:eastAsia="IBM Plex Sans TC" w:hAnsi="IBM Plex Sans TC" w:hint="eastAsia"/>
        </w:rPr>
        <w:t>須</w:t>
      </w:r>
      <w:r w:rsidRPr="001C745F">
        <w:rPr>
          <w:rFonts w:ascii="IBM Plex Sans TC" w:eastAsia="IBM Plex Sans TC" w:hAnsi="IBM Plex Sans TC"/>
        </w:rPr>
        <w:t>備有當地語言溝通能力，如無則請自行聘請翻譯人員並</w:t>
      </w:r>
      <w:r w:rsidRPr="001C745F">
        <w:rPr>
          <w:rFonts w:ascii="IBM Plex Sans TC" w:eastAsia="IBM Plex Sans TC" w:hAnsi="IBM Plex Sans TC" w:hint="eastAsia"/>
        </w:rPr>
        <w:t>須</w:t>
      </w:r>
      <w:r w:rsidRPr="001C745F">
        <w:rPr>
          <w:rFonts w:ascii="IBM Plex Sans TC" w:eastAsia="IBM Plex Sans TC" w:hAnsi="IBM Plex Sans TC"/>
        </w:rPr>
        <w:t>於報名時提出證明</w:t>
      </w:r>
    </w:p>
    <w:p w14:paraId="47BB4AB7" w14:textId="77777777" w:rsidR="00AD64BA" w:rsidRPr="00AD64BA" w:rsidRDefault="00AD64BA" w:rsidP="00AD64BA">
      <w:pPr>
        <w:adjustRightInd w:val="0"/>
        <w:snapToGrid w:val="0"/>
        <w:ind w:left="289"/>
        <w:jc w:val="both"/>
        <w:rPr>
          <w:rFonts w:ascii="IBM Plex Sans TC" w:eastAsia="IBM Plex Sans TC" w:hAnsi="IBM Plex Sans TC" w:hint="eastAsia"/>
        </w:rPr>
      </w:pPr>
    </w:p>
    <w:p w14:paraId="13E8366F" w14:textId="100E9622" w:rsidR="0082669D" w:rsidRPr="003036A5" w:rsidRDefault="0082669D" w:rsidP="003C0510">
      <w:pPr>
        <w:pStyle w:val="af1"/>
        <w:numPr>
          <w:ilvl w:val="1"/>
          <w:numId w:val="41"/>
        </w:numPr>
        <w:adjustRightInd w:val="0"/>
        <w:snapToGrid w:val="0"/>
        <w:spacing w:beforeLines="50" w:before="180" w:line="360" w:lineRule="exact"/>
        <w:ind w:leftChars="0" w:left="0" w:firstLine="0"/>
        <w:jc w:val="both"/>
        <w:rPr>
          <w:rFonts w:ascii="IBM Plex Sans TC" w:eastAsia="IBM Plex Sans TC" w:hAnsi="IBM Plex Sans TC"/>
          <w:b/>
          <w:bCs/>
        </w:rPr>
      </w:pPr>
      <w:r w:rsidRPr="003036A5">
        <w:rPr>
          <w:rFonts w:ascii="IBM Plex Sans TC" w:eastAsia="IBM Plex Sans TC" w:hAnsi="IBM Plex Sans TC"/>
          <w:b/>
          <w:bCs/>
        </w:rPr>
        <w:lastRenderedPageBreak/>
        <w:t>行業別參展條件：</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82669D" w:rsidRPr="003036A5" w14:paraId="43E40BF7" w14:textId="77777777" w:rsidTr="00CF00AC">
        <w:tc>
          <w:tcPr>
            <w:tcW w:w="8188" w:type="dxa"/>
            <w:shd w:val="clear" w:color="auto" w:fill="auto"/>
          </w:tcPr>
          <w:p w14:paraId="4E7D02C9"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b/>
                <w:kern w:val="0"/>
              </w:rPr>
            </w:pPr>
            <w:r w:rsidRPr="003036A5">
              <w:rPr>
                <w:rFonts w:ascii="IBM Plex Sans TC" w:eastAsia="IBM Plex Sans TC" w:hAnsi="IBM Plex Sans TC"/>
                <w:b/>
                <w:kern w:val="0"/>
              </w:rPr>
              <w:t>政府觀光部門</w:t>
            </w:r>
          </w:p>
          <w:p w14:paraId="2CE0B748"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kern w:val="0"/>
              </w:rPr>
            </w:pPr>
            <w:r w:rsidRPr="003036A5">
              <w:rPr>
                <w:rFonts w:ascii="IBM Plex Sans TC" w:eastAsia="IBM Plex Sans TC" w:hAnsi="IBM Plex Sans TC"/>
                <w:kern w:val="0"/>
              </w:rPr>
              <w:t>政府部門免審資格</w:t>
            </w:r>
          </w:p>
        </w:tc>
      </w:tr>
      <w:tr w:rsidR="0082669D" w:rsidRPr="003036A5" w14:paraId="09D48629" w14:textId="77777777" w:rsidTr="00CF00AC">
        <w:tc>
          <w:tcPr>
            <w:tcW w:w="8188" w:type="dxa"/>
            <w:shd w:val="clear" w:color="auto" w:fill="auto"/>
          </w:tcPr>
          <w:p w14:paraId="1EABCF29"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b/>
              </w:rPr>
            </w:pPr>
            <w:r w:rsidRPr="003036A5">
              <w:rPr>
                <w:rFonts w:ascii="IBM Plex Sans TC" w:eastAsia="IBM Plex Sans TC" w:hAnsi="IBM Plex Sans TC"/>
                <w:b/>
              </w:rPr>
              <w:t>觀光相關協/公會</w:t>
            </w:r>
          </w:p>
          <w:p w14:paraId="403715DC"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kern w:val="0"/>
              </w:rPr>
            </w:pPr>
            <w:r w:rsidRPr="003036A5">
              <w:rPr>
                <w:rFonts w:ascii="IBM Plex Sans TC" w:eastAsia="IBM Plex Sans TC" w:hAnsi="IBM Plex Sans TC"/>
                <w:kern w:val="0"/>
              </w:rPr>
              <w:t>1.立案證書</w:t>
            </w:r>
          </w:p>
          <w:p w14:paraId="1C4E7B15" w14:textId="77777777" w:rsidR="0082669D" w:rsidRPr="003036A5" w:rsidRDefault="0082669D" w:rsidP="003C0510">
            <w:pPr>
              <w:widowControl/>
              <w:tabs>
                <w:tab w:val="left" w:pos="16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kern w:val="0"/>
              </w:rPr>
            </w:pPr>
            <w:r w:rsidRPr="003036A5">
              <w:rPr>
                <w:rFonts w:ascii="IBM Plex Sans TC" w:eastAsia="IBM Plex Sans TC" w:hAnsi="IBM Plex Sans TC"/>
                <w:kern w:val="0"/>
              </w:rPr>
              <w:t>2.10家以上之會員單位組成</w:t>
            </w:r>
          </w:p>
        </w:tc>
      </w:tr>
      <w:tr w:rsidR="0082669D" w:rsidRPr="003036A5" w14:paraId="16246A26" w14:textId="77777777" w:rsidTr="00CF00AC">
        <w:tc>
          <w:tcPr>
            <w:tcW w:w="8188" w:type="dxa"/>
            <w:shd w:val="clear" w:color="auto" w:fill="auto"/>
          </w:tcPr>
          <w:p w14:paraId="392B88D8"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b/>
                <w:kern w:val="0"/>
              </w:rPr>
            </w:pPr>
            <w:r w:rsidRPr="003036A5">
              <w:rPr>
                <w:rFonts w:ascii="IBM Plex Sans TC" w:eastAsia="IBM Plex Sans TC" w:hAnsi="IBM Plex Sans TC"/>
                <w:b/>
                <w:kern w:val="0"/>
              </w:rPr>
              <w:t>航空公司</w:t>
            </w:r>
          </w:p>
          <w:p w14:paraId="562D97EA"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kern w:val="0"/>
              </w:rPr>
            </w:pPr>
            <w:r w:rsidRPr="003036A5">
              <w:rPr>
                <w:rFonts w:ascii="IBM Plex Sans TC" w:eastAsia="IBM Plex Sans TC" w:hAnsi="IBM Plex Sans TC"/>
                <w:kern w:val="0"/>
              </w:rPr>
              <w:t>1.公司登記文件</w:t>
            </w:r>
          </w:p>
          <w:p w14:paraId="2E29D6DB"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kern w:val="0"/>
              </w:rPr>
            </w:pPr>
            <w:r w:rsidRPr="003036A5">
              <w:rPr>
                <w:rFonts w:ascii="IBM Plex Sans TC" w:eastAsia="IBM Plex Sans TC" w:hAnsi="IBM Plex Sans TC"/>
                <w:kern w:val="0"/>
              </w:rPr>
              <w:t>2.政府登記之許可證</w:t>
            </w:r>
          </w:p>
        </w:tc>
      </w:tr>
      <w:tr w:rsidR="0082669D" w:rsidRPr="003036A5" w14:paraId="0C7ECEAA" w14:textId="77777777" w:rsidTr="00CF00AC">
        <w:tc>
          <w:tcPr>
            <w:tcW w:w="8188" w:type="dxa"/>
            <w:shd w:val="clear" w:color="auto" w:fill="auto"/>
          </w:tcPr>
          <w:p w14:paraId="0E08FE70"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b/>
                <w:kern w:val="0"/>
              </w:rPr>
            </w:pPr>
            <w:r w:rsidRPr="003036A5">
              <w:rPr>
                <w:rFonts w:ascii="IBM Plex Sans TC" w:eastAsia="IBM Plex Sans TC" w:hAnsi="IBM Plex Sans TC"/>
                <w:b/>
                <w:kern w:val="0"/>
              </w:rPr>
              <w:t>綜合及甲種旅行業</w:t>
            </w:r>
          </w:p>
          <w:p w14:paraId="0A15BEDF"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kern w:val="0"/>
              </w:rPr>
            </w:pPr>
            <w:r w:rsidRPr="003036A5">
              <w:rPr>
                <w:rFonts w:ascii="IBM Plex Sans TC" w:eastAsia="IBM Plex Sans TC" w:hAnsi="IBM Plex Sans TC"/>
                <w:kern w:val="0"/>
              </w:rPr>
              <w:t>1.公司登記文件</w:t>
            </w:r>
          </w:p>
          <w:p w14:paraId="7F481C9E"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kern w:val="0"/>
              </w:rPr>
            </w:pPr>
            <w:r w:rsidRPr="003036A5">
              <w:rPr>
                <w:rFonts w:ascii="IBM Plex Sans TC" w:eastAsia="IBM Plex Sans TC" w:hAnsi="IBM Plex Sans TC"/>
                <w:kern w:val="0"/>
              </w:rPr>
              <w:t>2.旅行業執照（甲種或綜合）</w:t>
            </w:r>
          </w:p>
        </w:tc>
      </w:tr>
      <w:tr w:rsidR="0082669D" w:rsidRPr="003036A5" w14:paraId="094267C2" w14:textId="77777777" w:rsidTr="00CF00AC">
        <w:tc>
          <w:tcPr>
            <w:tcW w:w="8188" w:type="dxa"/>
            <w:shd w:val="clear" w:color="auto" w:fill="auto"/>
          </w:tcPr>
          <w:p w14:paraId="77CB0D92"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b/>
                <w:kern w:val="0"/>
              </w:rPr>
            </w:pPr>
            <w:r w:rsidRPr="003036A5">
              <w:rPr>
                <w:rFonts w:ascii="IBM Plex Sans TC" w:eastAsia="IBM Plex Sans TC" w:hAnsi="IBM Plex Sans TC"/>
                <w:b/>
                <w:kern w:val="0"/>
              </w:rPr>
              <w:t>觀光旅館業及旅館業</w:t>
            </w:r>
          </w:p>
          <w:p w14:paraId="43D4949F"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kern w:val="0"/>
              </w:rPr>
            </w:pPr>
            <w:r w:rsidRPr="003036A5">
              <w:rPr>
                <w:rFonts w:ascii="IBM Plex Sans TC" w:eastAsia="IBM Plex Sans TC" w:hAnsi="IBM Plex Sans TC"/>
                <w:kern w:val="0"/>
              </w:rPr>
              <w:t>1.公司登記或商業登記文件</w:t>
            </w:r>
          </w:p>
          <w:p w14:paraId="4D5677E5"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kern w:val="0"/>
              </w:rPr>
            </w:pPr>
            <w:r w:rsidRPr="003036A5">
              <w:rPr>
                <w:rFonts w:ascii="IBM Plex Sans TC" w:eastAsia="IBM Plex Sans TC" w:hAnsi="IBM Plex Sans TC"/>
                <w:kern w:val="0"/>
              </w:rPr>
              <w:t>2.國際觀光旅館業、觀光旅館業營業執照或旅館業登記證</w:t>
            </w:r>
          </w:p>
        </w:tc>
      </w:tr>
      <w:tr w:rsidR="0082669D" w:rsidRPr="003036A5" w14:paraId="040A2CB8" w14:textId="77777777" w:rsidTr="00CF00AC">
        <w:tc>
          <w:tcPr>
            <w:tcW w:w="8188" w:type="dxa"/>
            <w:shd w:val="clear" w:color="auto" w:fill="auto"/>
          </w:tcPr>
          <w:p w14:paraId="53932F9A"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b/>
                <w:kern w:val="0"/>
              </w:rPr>
            </w:pPr>
            <w:r w:rsidRPr="003036A5">
              <w:rPr>
                <w:rFonts w:ascii="IBM Plex Sans TC" w:eastAsia="IBM Plex Sans TC" w:hAnsi="IBM Plex Sans TC"/>
                <w:b/>
                <w:kern w:val="0"/>
              </w:rPr>
              <w:t>休閒農業</w:t>
            </w:r>
          </w:p>
          <w:p w14:paraId="509614A4"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kern w:val="0"/>
              </w:rPr>
            </w:pPr>
            <w:r w:rsidRPr="003036A5">
              <w:rPr>
                <w:rFonts w:ascii="IBM Plex Sans TC" w:eastAsia="IBM Plex Sans TC" w:hAnsi="IBM Plex Sans TC"/>
                <w:kern w:val="0"/>
              </w:rPr>
              <w:t>1.休閒農場許可登記證</w:t>
            </w:r>
          </w:p>
          <w:p w14:paraId="28A2AE6C"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kern w:val="0"/>
              </w:rPr>
            </w:pPr>
            <w:r w:rsidRPr="003036A5">
              <w:rPr>
                <w:rFonts w:ascii="IBM Plex Sans TC" w:eastAsia="IBM Plex Sans TC" w:hAnsi="IBM Plex Sans TC"/>
                <w:kern w:val="0"/>
              </w:rPr>
              <w:t>2.相關設施之營業許可或登記文件（宣傳內容涉及相關設施時應檢附）</w:t>
            </w:r>
          </w:p>
        </w:tc>
      </w:tr>
      <w:tr w:rsidR="0082669D" w:rsidRPr="003036A5" w14:paraId="680454E1" w14:textId="77777777" w:rsidTr="00CF00AC">
        <w:tc>
          <w:tcPr>
            <w:tcW w:w="8188" w:type="dxa"/>
            <w:shd w:val="clear" w:color="auto" w:fill="auto"/>
          </w:tcPr>
          <w:p w14:paraId="15624D43"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b/>
                <w:kern w:val="0"/>
              </w:rPr>
            </w:pPr>
            <w:r w:rsidRPr="003036A5">
              <w:rPr>
                <w:rFonts w:ascii="IBM Plex Sans TC" w:eastAsia="IBM Plex Sans TC" w:hAnsi="IBM Plex Sans TC"/>
                <w:b/>
                <w:kern w:val="0"/>
              </w:rPr>
              <w:t>觀光遊樂業</w:t>
            </w:r>
          </w:p>
          <w:p w14:paraId="773AC294"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kern w:val="0"/>
              </w:rPr>
            </w:pPr>
            <w:r w:rsidRPr="003036A5">
              <w:rPr>
                <w:rFonts w:ascii="IBM Plex Sans TC" w:eastAsia="IBM Plex Sans TC" w:hAnsi="IBM Plex Sans TC"/>
                <w:kern w:val="0"/>
              </w:rPr>
              <w:t>1.公司登記文件</w:t>
            </w:r>
          </w:p>
          <w:p w14:paraId="24478D4C"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kern w:val="0"/>
              </w:rPr>
            </w:pPr>
            <w:r w:rsidRPr="003036A5">
              <w:rPr>
                <w:rFonts w:ascii="IBM Plex Sans TC" w:eastAsia="IBM Plex Sans TC" w:hAnsi="IBM Plex Sans TC"/>
                <w:kern w:val="0"/>
              </w:rPr>
              <w:t>2.觀光遊樂業執照</w:t>
            </w:r>
          </w:p>
        </w:tc>
      </w:tr>
      <w:tr w:rsidR="004756C9" w:rsidRPr="003036A5" w14:paraId="45F695F3" w14:textId="77777777" w:rsidTr="00CF00AC">
        <w:tc>
          <w:tcPr>
            <w:tcW w:w="8188" w:type="dxa"/>
            <w:shd w:val="clear" w:color="auto" w:fill="auto"/>
          </w:tcPr>
          <w:p w14:paraId="34A88026" w14:textId="2BA06117" w:rsidR="004756C9" w:rsidRPr="00827404" w:rsidRDefault="004756C9" w:rsidP="003C0510">
            <w:pPr>
              <w:numPr>
                <w:ilvl w:val="12"/>
                <w:numId w:val="0"/>
              </w:numPr>
              <w:overflowPunct w:val="0"/>
              <w:adjustRightInd w:val="0"/>
              <w:snapToGrid w:val="0"/>
              <w:spacing w:line="360" w:lineRule="exact"/>
              <w:jc w:val="both"/>
              <w:textDirection w:val="lrTbV"/>
              <w:rPr>
                <w:rFonts w:ascii="IBM Plex Sans TC" w:eastAsia="IBM Plex Sans TC" w:hAnsi="IBM Plex Sans TC"/>
                <w:b/>
                <w:color w:val="FF0000"/>
                <w:kern w:val="0"/>
                <w:u w:val="single"/>
              </w:rPr>
            </w:pPr>
            <w:r w:rsidRPr="00827404">
              <w:rPr>
                <w:rFonts w:ascii="IBM Plex Sans TC" w:eastAsia="IBM Plex Sans TC" w:hAnsi="IBM Plex Sans TC" w:hint="eastAsia"/>
                <w:b/>
                <w:color w:val="FF0000"/>
                <w:kern w:val="0"/>
                <w:u w:val="single"/>
              </w:rPr>
              <w:t>餐飲</w:t>
            </w:r>
            <w:r w:rsidRPr="00827404">
              <w:rPr>
                <w:rFonts w:ascii="IBM Plex Sans TC" w:eastAsia="IBM Plex Sans TC" w:hAnsi="IBM Plex Sans TC"/>
                <w:b/>
                <w:color w:val="FF0000"/>
                <w:kern w:val="0"/>
                <w:u w:val="single"/>
              </w:rPr>
              <w:t>業</w:t>
            </w:r>
          </w:p>
          <w:p w14:paraId="5977048E" w14:textId="121C3DBE" w:rsidR="004756C9" w:rsidRPr="009E6B89" w:rsidRDefault="009E6B89" w:rsidP="003C0510">
            <w:pPr>
              <w:numPr>
                <w:ilvl w:val="12"/>
                <w:numId w:val="0"/>
              </w:numPr>
              <w:overflowPunct w:val="0"/>
              <w:adjustRightInd w:val="0"/>
              <w:snapToGrid w:val="0"/>
              <w:spacing w:line="360" w:lineRule="exact"/>
              <w:jc w:val="both"/>
              <w:textDirection w:val="lrTbV"/>
              <w:rPr>
                <w:rFonts w:ascii="IBM Plex Sans TC" w:eastAsia="IBM Plex Sans TC" w:hAnsi="IBM Plex Sans TC"/>
                <w:color w:val="FF0000"/>
                <w:kern w:val="0"/>
              </w:rPr>
            </w:pPr>
            <w:r w:rsidRPr="00827404">
              <w:rPr>
                <w:rFonts w:ascii="IBM Plex Sans TC" w:eastAsia="IBM Plex Sans TC" w:hAnsi="IBM Plex Sans TC"/>
                <w:color w:val="FF0000"/>
                <w:kern w:val="0"/>
                <w:u w:val="single"/>
              </w:rPr>
              <w:t>公司登記或商業登記文件</w:t>
            </w:r>
          </w:p>
        </w:tc>
      </w:tr>
      <w:tr w:rsidR="0082669D" w:rsidRPr="003036A5" w14:paraId="0BECC45E" w14:textId="77777777" w:rsidTr="00CF00AC">
        <w:tc>
          <w:tcPr>
            <w:tcW w:w="8188" w:type="dxa"/>
            <w:shd w:val="clear" w:color="auto" w:fill="auto"/>
          </w:tcPr>
          <w:p w14:paraId="09392564"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b/>
              </w:rPr>
            </w:pPr>
            <w:r w:rsidRPr="003036A5">
              <w:rPr>
                <w:rFonts w:ascii="IBM Plex Sans TC" w:eastAsia="IBM Plex Sans TC" w:hAnsi="IBM Plex Sans TC"/>
                <w:b/>
              </w:rPr>
              <w:t>伴手禮業者、旅遊相關書籍出版業</w:t>
            </w:r>
          </w:p>
          <w:p w14:paraId="705C2526" w14:textId="77777777" w:rsidR="0082669D" w:rsidRPr="003036A5" w:rsidRDefault="0082669D" w:rsidP="003C0510">
            <w:pPr>
              <w:widowControl/>
              <w:tabs>
                <w:tab w:val="left" w:pos="596"/>
                <w:tab w:val="left" w:pos="7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b/>
              </w:rPr>
            </w:pPr>
            <w:r w:rsidRPr="003036A5">
              <w:rPr>
                <w:rFonts w:ascii="IBM Plex Sans TC" w:eastAsia="IBM Plex Sans TC" w:hAnsi="IBM Plex Sans TC"/>
                <w:b/>
                <w:kern w:val="0"/>
              </w:rPr>
              <w:t>購</w:t>
            </w:r>
            <w:r w:rsidRPr="003036A5">
              <w:rPr>
                <w:rFonts w:ascii="IBM Plex Sans TC" w:eastAsia="IBM Plex Sans TC" w:hAnsi="IBM Plex Sans TC"/>
                <w:b/>
              </w:rPr>
              <w:t>物中心</w:t>
            </w:r>
          </w:p>
          <w:p w14:paraId="1A0A0902" w14:textId="77777777" w:rsidR="0082669D" w:rsidRPr="003036A5" w:rsidRDefault="0082669D" w:rsidP="003C0510">
            <w:pPr>
              <w:widowControl/>
              <w:tabs>
                <w:tab w:val="left" w:pos="596"/>
                <w:tab w:val="left" w:pos="7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b/>
              </w:rPr>
            </w:pPr>
            <w:r w:rsidRPr="003036A5">
              <w:rPr>
                <w:rFonts w:ascii="IBM Plex Sans TC" w:eastAsia="IBM Plex Sans TC" w:hAnsi="IBM Plex Sans TC"/>
                <w:b/>
              </w:rPr>
              <w:t>通過經濟部工業局評鑑之觀光工廠</w:t>
            </w:r>
          </w:p>
          <w:p w14:paraId="0E086247" w14:textId="77777777" w:rsidR="0082669D" w:rsidRPr="003036A5" w:rsidRDefault="0082669D" w:rsidP="003C0510">
            <w:pPr>
              <w:widowControl/>
              <w:tabs>
                <w:tab w:val="left" w:pos="596"/>
                <w:tab w:val="left" w:pos="7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b/>
              </w:rPr>
            </w:pPr>
            <w:r w:rsidRPr="003036A5">
              <w:rPr>
                <w:rFonts w:ascii="IBM Plex Sans TC" w:eastAsia="IBM Plex Sans TC" w:hAnsi="IBM Plex Sans TC"/>
                <w:b/>
              </w:rPr>
              <w:t>通過縣市政府評鑑之產業文化館</w:t>
            </w:r>
          </w:p>
          <w:p w14:paraId="72AEFB62" w14:textId="77777777" w:rsidR="0082669D" w:rsidRPr="003036A5" w:rsidRDefault="0082669D" w:rsidP="003C0510">
            <w:pPr>
              <w:widowControl/>
              <w:tabs>
                <w:tab w:val="left" w:pos="596"/>
                <w:tab w:val="left" w:pos="7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b/>
                <w:kern w:val="0"/>
              </w:rPr>
            </w:pPr>
            <w:r w:rsidRPr="003036A5">
              <w:rPr>
                <w:rFonts w:ascii="IBM Plex Sans TC" w:eastAsia="IBM Plex Sans TC" w:hAnsi="IBM Plex Sans TC" w:hint="eastAsia"/>
                <w:b/>
              </w:rPr>
              <w:t xml:space="preserve">表演藝術場館或其經營之公司/組織  </w:t>
            </w:r>
          </w:p>
          <w:p w14:paraId="3DEEC448"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ascii="IBM Plex Sans TC" w:eastAsia="IBM Plex Sans TC" w:hAnsi="IBM Plex Sans TC"/>
                <w:kern w:val="0"/>
              </w:rPr>
            </w:pPr>
            <w:r w:rsidRPr="003036A5">
              <w:rPr>
                <w:rFonts w:ascii="IBM Plex Sans TC" w:eastAsia="IBM Plex Sans TC" w:hAnsi="IBM Plex Sans TC"/>
                <w:kern w:val="0"/>
              </w:rPr>
              <w:t>公司登記或商業登記文件</w:t>
            </w:r>
          </w:p>
        </w:tc>
      </w:tr>
      <w:tr w:rsidR="0082669D" w:rsidRPr="003036A5" w14:paraId="6F7A9C78" w14:textId="77777777" w:rsidTr="00CF00AC">
        <w:tc>
          <w:tcPr>
            <w:tcW w:w="8188" w:type="dxa"/>
            <w:shd w:val="clear" w:color="auto" w:fill="auto"/>
          </w:tcPr>
          <w:p w14:paraId="15360532"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b/>
              </w:rPr>
            </w:pPr>
            <w:r w:rsidRPr="003036A5">
              <w:rPr>
                <w:rFonts w:ascii="IBM Plex Sans TC" w:eastAsia="IBM Plex Sans TC" w:hAnsi="IBM Plex Sans TC"/>
                <w:b/>
              </w:rPr>
              <w:t>民宿相關聯盟、組織</w:t>
            </w:r>
          </w:p>
          <w:p w14:paraId="547207BC"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b/>
              </w:rPr>
            </w:pPr>
            <w:r w:rsidRPr="003036A5">
              <w:rPr>
                <w:rFonts w:ascii="IBM Plex Sans TC" w:eastAsia="IBM Plex Sans TC" w:hAnsi="IBM Plex Sans TC"/>
                <w:b/>
              </w:rPr>
              <w:t>婚紗業相關公會</w:t>
            </w:r>
          </w:p>
          <w:p w14:paraId="359F9675" w14:textId="77777777" w:rsidR="0082669D" w:rsidRPr="003036A5" w:rsidRDefault="0082669D" w:rsidP="003C0510">
            <w:pPr>
              <w:numPr>
                <w:ilvl w:val="12"/>
                <w:numId w:val="0"/>
              </w:numPr>
              <w:overflowPunct w:val="0"/>
              <w:adjustRightInd w:val="0"/>
              <w:snapToGrid w:val="0"/>
              <w:spacing w:line="360" w:lineRule="exact"/>
              <w:jc w:val="both"/>
              <w:textDirection w:val="lrTbV"/>
              <w:rPr>
                <w:rFonts w:ascii="IBM Plex Sans TC" w:eastAsia="IBM Plex Sans TC" w:hAnsi="IBM Plex Sans TC"/>
                <w:b/>
              </w:rPr>
            </w:pPr>
            <w:r w:rsidRPr="003036A5">
              <w:rPr>
                <w:rFonts w:ascii="IBM Plex Sans TC" w:eastAsia="IBM Plex Sans TC" w:hAnsi="IBM Plex Sans TC"/>
                <w:b/>
              </w:rPr>
              <w:t>小客車租賃業相關公會</w:t>
            </w:r>
          </w:p>
          <w:p w14:paraId="465BD434"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textDirection w:val="lrTbV"/>
              <w:rPr>
                <w:rFonts w:ascii="IBM Plex Sans TC" w:eastAsia="IBM Plex Sans TC" w:hAnsi="IBM Plex Sans TC"/>
                <w:kern w:val="0"/>
              </w:rPr>
            </w:pPr>
            <w:r w:rsidRPr="003036A5">
              <w:rPr>
                <w:rFonts w:ascii="IBM Plex Sans TC" w:eastAsia="IBM Plex Sans TC" w:hAnsi="IBM Plex Sans TC"/>
                <w:kern w:val="0"/>
              </w:rPr>
              <w:t>1.公司登記或商業登記文件</w:t>
            </w:r>
          </w:p>
          <w:p w14:paraId="4BE8B697"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textDirection w:val="lrTbV"/>
              <w:rPr>
                <w:rFonts w:ascii="IBM Plex Sans TC" w:eastAsia="IBM Plex Sans TC" w:hAnsi="IBM Plex Sans TC"/>
                <w:kern w:val="0"/>
              </w:rPr>
            </w:pPr>
            <w:r w:rsidRPr="003036A5">
              <w:rPr>
                <w:rFonts w:ascii="IBM Plex Sans TC" w:eastAsia="IBM Plex Sans TC" w:hAnsi="IBM Plex Sans TC"/>
                <w:kern w:val="0"/>
              </w:rPr>
              <w:t>2. 10家以上之會員單位組成</w:t>
            </w:r>
          </w:p>
          <w:p w14:paraId="39B1A7AE" w14:textId="77777777" w:rsidR="0082669D" w:rsidRPr="003036A5" w:rsidRDefault="0082669D" w:rsidP="003C051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textDirection w:val="lrTbV"/>
              <w:rPr>
                <w:rFonts w:ascii="IBM Plex Sans TC" w:eastAsia="IBM Plex Sans TC" w:hAnsi="IBM Plex Sans TC"/>
                <w:kern w:val="0"/>
              </w:rPr>
            </w:pPr>
            <w:r w:rsidRPr="003036A5">
              <w:rPr>
                <w:rFonts w:ascii="IBM Plex Sans TC" w:eastAsia="IBM Plex Sans TC" w:hAnsi="IBM Plex Sans TC"/>
                <w:kern w:val="0"/>
              </w:rPr>
              <w:t>3.各家合法登記證</w:t>
            </w:r>
          </w:p>
        </w:tc>
      </w:tr>
    </w:tbl>
    <w:p w14:paraId="4DD194C4" w14:textId="77777777" w:rsidR="0082669D" w:rsidRPr="003036A5" w:rsidRDefault="0082669D" w:rsidP="003C0510">
      <w:pPr>
        <w:adjustRightInd w:val="0"/>
        <w:snapToGrid w:val="0"/>
        <w:spacing w:beforeLines="50" w:before="180" w:line="360" w:lineRule="exact"/>
        <w:jc w:val="both"/>
        <w:rPr>
          <w:rFonts w:ascii="IBM Plex Sans TC" w:eastAsia="IBM Plex Sans TC" w:hAnsi="IBM Plex Sans TC"/>
          <w:b/>
        </w:rPr>
      </w:pPr>
      <w:r w:rsidRPr="003036A5">
        <w:rPr>
          <w:rFonts w:ascii="IBM Plex Sans TC" w:eastAsia="IBM Plex Sans TC" w:hAnsi="IBM Plex Sans TC"/>
          <w:b/>
        </w:rPr>
        <w:t>參展單位報名</w:t>
      </w:r>
      <w:r w:rsidRPr="003036A5">
        <w:rPr>
          <w:rFonts w:ascii="IBM Plex Sans TC" w:eastAsia="IBM Plex Sans TC" w:hAnsi="IBM Plex Sans TC" w:hint="eastAsia"/>
          <w:b/>
        </w:rPr>
        <w:t>方式</w:t>
      </w:r>
    </w:p>
    <w:p w14:paraId="418150FB" w14:textId="0CEC971A" w:rsidR="00014347" w:rsidRPr="0082669D" w:rsidRDefault="0082669D" w:rsidP="003C0510">
      <w:pPr>
        <w:spacing w:line="360" w:lineRule="exact"/>
        <w:jc w:val="both"/>
        <w:rPr>
          <w:rFonts w:ascii="IBM Plex Sans TC" w:eastAsia="IBM Plex Sans TC" w:hAnsi="微軟正黑體"/>
          <w:sz w:val="28"/>
          <w:szCs w:val="28"/>
        </w:rPr>
      </w:pPr>
      <w:r w:rsidRPr="003036A5">
        <w:rPr>
          <w:rFonts w:ascii="IBM Plex Sans TC" w:eastAsia="IBM Plex Sans TC" w:hAnsi="IBM Plex Sans TC" w:hint="eastAsia"/>
        </w:rPr>
        <w:t>於台灣觀光協會網站</w:t>
      </w:r>
      <w:proofErr w:type="gramStart"/>
      <w:r w:rsidRPr="003036A5">
        <w:rPr>
          <w:rFonts w:ascii="IBM Plex Sans TC" w:eastAsia="IBM Plex Sans TC" w:hAnsi="IBM Plex Sans TC"/>
        </w:rPr>
        <w:t>（</w:t>
      </w:r>
      <w:proofErr w:type="gramEnd"/>
      <w:r>
        <w:fldChar w:fldCharType="begin"/>
      </w:r>
      <w:r>
        <w:instrText>HYPERLINK "https://www.tva.org.tw/"</w:instrText>
      </w:r>
      <w:r>
        <w:fldChar w:fldCharType="separate"/>
      </w:r>
      <w:r w:rsidRPr="00BE3673">
        <w:rPr>
          <w:rStyle w:val="ac"/>
          <w:rFonts w:ascii="IBM Plex Sans TC" w:eastAsia="IBM Plex Sans TC" w:hAnsi="IBM Plex Sans TC"/>
        </w:rPr>
        <w:t>www.tva.org.tw</w:t>
      </w:r>
      <w:r>
        <w:fldChar w:fldCharType="end"/>
      </w:r>
      <w:proofErr w:type="gramStart"/>
      <w:r w:rsidRPr="003036A5">
        <w:rPr>
          <w:rFonts w:ascii="IBM Plex Sans TC" w:eastAsia="IBM Plex Sans TC" w:hAnsi="IBM Plex Sans TC"/>
        </w:rPr>
        <w:t>）</w:t>
      </w:r>
      <w:proofErr w:type="gramEnd"/>
      <w:r w:rsidRPr="003036A5">
        <w:rPr>
          <w:rFonts w:ascii="IBM Plex Sans TC" w:eastAsia="IBM Plex Sans TC" w:hAnsi="IBM Plex Sans TC" w:hint="eastAsia"/>
        </w:rPr>
        <w:t>填寫報名表，後續依網頁引導繳交相關資料完成報名作業。</w:t>
      </w:r>
    </w:p>
    <w:sectPr w:rsidR="00014347" w:rsidRPr="0082669D" w:rsidSect="006D29B1">
      <w:footerReference w:type="default" r:id="rId8"/>
      <w:pgSz w:w="11906" w:h="16838"/>
      <w:pgMar w:top="1134" w:right="1701" w:bottom="1134" w:left="1701" w:header="99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985E3" w14:textId="77777777" w:rsidR="00D03F28" w:rsidRDefault="00D03F28" w:rsidP="00A115C7">
      <w:r>
        <w:separator/>
      </w:r>
    </w:p>
  </w:endnote>
  <w:endnote w:type="continuationSeparator" w:id="0">
    <w:p w14:paraId="457B615A" w14:textId="77777777" w:rsidR="00D03F28" w:rsidRDefault="00D03F28" w:rsidP="00A1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BM Plex Sans TC">
    <w:panose1 w:val="020B0503050203000203"/>
    <w:charset w:val="88"/>
    <w:family w:val="swiss"/>
    <w:pitch w:val="variable"/>
    <w:sig w:usb0="A00002FF" w:usb1="2ACFFCFA" w:usb2="00000012" w:usb3="00000000" w:csb0="0010000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508126"/>
      <w:docPartObj>
        <w:docPartGallery w:val="Page Numbers (Bottom of Page)"/>
        <w:docPartUnique/>
      </w:docPartObj>
    </w:sdtPr>
    <w:sdtEndPr>
      <w:rPr>
        <w:rFonts w:ascii="IBM Plex Sans TC" w:eastAsia="IBM Plex Sans TC"/>
      </w:rPr>
    </w:sdtEndPr>
    <w:sdtContent>
      <w:p w14:paraId="06886C76" w14:textId="4D59A96F" w:rsidR="00014347" w:rsidRPr="00014347" w:rsidRDefault="00014347">
        <w:pPr>
          <w:pStyle w:val="a7"/>
          <w:jc w:val="center"/>
          <w:rPr>
            <w:rFonts w:ascii="IBM Plex Sans TC" w:eastAsia="IBM Plex Sans TC"/>
          </w:rPr>
        </w:pPr>
        <w:r w:rsidRPr="00014347">
          <w:rPr>
            <w:rFonts w:ascii="IBM Plex Sans TC" w:eastAsia="IBM Plex Sans TC"/>
          </w:rPr>
          <w:fldChar w:fldCharType="begin"/>
        </w:r>
        <w:r w:rsidRPr="00014347">
          <w:rPr>
            <w:rFonts w:ascii="IBM Plex Sans TC" w:eastAsia="IBM Plex Sans TC"/>
          </w:rPr>
          <w:instrText>PAGE   \* MERGEFORMAT</w:instrText>
        </w:r>
        <w:r w:rsidRPr="00014347">
          <w:rPr>
            <w:rFonts w:ascii="IBM Plex Sans TC" w:eastAsia="IBM Plex Sans TC"/>
          </w:rPr>
          <w:fldChar w:fldCharType="separate"/>
        </w:r>
        <w:r w:rsidRPr="00014347">
          <w:rPr>
            <w:rFonts w:ascii="IBM Plex Sans TC" w:eastAsia="IBM Plex Sans TC"/>
            <w:lang w:val="zh-TW" w:eastAsia="zh-TW"/>
          </w:rPr>
          <w:t>2</w:t>
        </w:r>
        <w:r w:rsidRPr="00014347">
          <w:rPr>
            <w:rFonts w:ascii="IBM Plex Sans TC" w:eastAsia="IBM Plex Sans TC"/>
          </w:rPr>
          <w:fldChar w:fldCharType="end"/>
        </w:r>
      </w:p>
    </w:sdtContent>
  </w:sdt>
  <w:p w14:paraId="77518936" w14:textId="77777777" w:rsidR="00014347" w:rsidRDefault="000143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88CC" w14:textId="77777777" w:rsidR="00D03F28" w:rsidRDefault="00D03F28" w:rsidP="00A115C7">
      <w:r>
        <w:separator/>
      </w:r>
    </w:p>
  </w:footnote>
  <w:footnote w:type="continuationSeparator" w:id="0">
    <w:p w14:paraId="5296984A" w14:textId="77777777" w:rsidR="00D03F28" w:rsidRDefault="00D03F28" w:rsidP="00A11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1FE"/>
    <w:multiLevelType w:val="hybridMultilevel"/>
    <w:tmpl w:val="0EA069A4"/>
    <w:lvl w:ilvl="0" w:tplc="1240A422">
      <w:start w:val="1"/>
      <w:numFmt w:val="decimal"/>
      <w:lvlText w:val="%1."/>
      <w:lvlJc w:val="left"/>
      <w:pPr>
        <w:ind w:left="1320" w:hanging="480"/>
      </w:pPr>
      <w:rPr>
        <w:b w:val="0"/>
        <w:bC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5C75CDD"/>
    <w:multiLevelType w:val="hybridMultilevel"/>
    <w:tmpl w:val="B5F27E00"/>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6B452E8"/>
    <w:multiLevelType w:val="hybridMultilevel"/>
    <w:tmpl w:val="F960A214"/>
    <w:lvl w:ilvl="0" w:tplc="6A26C9FC">
      <w:start w:val="1"/>
      <w:numFmt w:val="taiwaneseCountingThousand"/>
      <w:lvlText w:val="(%1)"/>
      <w:lvlJc w:val="left"/>
      <w:pPr>
        <w:ind w:left="992" w:hanging="480"/>
      </w:pPr>
      <w:rPr>
        <w:rFonts w:ascii="IBM Plex Sans TC" w:eastAsia="IBM Plex Sans TC" w:hAnsi="IBM Plex Sans TC" w:hint="eastAsia"/>
      </w:rPr>
    </w:lvl>
    <w:lvl w:ilvl="1" w:tplc="FFFFFFFF" w:tentative="1">
      <w:start w:val="1"/>
      <w:numFmt w:val="ideographTraditional"/>
      <w:lvlText w:val="%2、"/>
      <w:lvlJc w:val="left"/>
      <w:pPr>
        <w:ind w:left="1472" w:hanging="480"/>
      </w:pPr>
    </w:lvl>
    <w:lvl w:ilvl="2" w:tplc="FFFFFFFF" w:tentative="1">
      <w:start w:val="1"/>
      <w:numFmt w:val="lowerRoman"/>
      <w:lvlText w:val="%3."/>
      <w:lvlJc w:val="right"/>
      <w:pPr>
        <w:ind w:left="1952" w:hanging="480"/>
      </w:pPr>
    </w:lvl>
    <w:lvl w:ilvl="3" w:tplc="FFFFFFFF" w:tentative="1">
      <w:start w:val="1"/>
      <w:numFmt w:val="decimal"/>
      <w:lvlText w:val="%4."/>
      <w:lvlJc w:val="left"/>
      <w:pPr>
        <w:ind w:left="2432" w:hanging="480"/>
      </w:pPr>
    </w:lvl>
    <w:lvl w:ilvl="4" w:tplc="FFFFFFFF" w:tentative="1">
      <w:start w:val="1"/>
      <w:numFmt w:val="ideographTraditional"/>
      <w:lvlText w:val="%5、"/>
      <w:lvlJc w:val="left"/>
      <w:pPr>
        <w:ind w:left="2912" w:hanging="480"/>
      </w:pPr>
    </w:lvl>
    <w:lvl w:ilvl="5" w:tplc="FFFFFFFF" w:tentative="1">
      <w:start w:val="1"/>
      <w:numFmt w:val="lowerRoman"/>
      <w:lvlText w:val="%6."/>
      <w:lvlJc w:val="right"/>
      <w:pPr>
        <w:ind w:left="3392" w:hanging="480"/>
      </w:pPr>
    </w:lvl>
    <w:lvl w:ilvl="6" w:tplc="FFFFFFFF" w:tentative="1">
      <w:start w:val="1"/>
      <w:numFmt w:val="decimal"/>
      <w:lvlText w:val="%7."/>
      <w:lvlJc w:val="left"/>
      <w:pPr>
        <w:ind w:left="3872" w:hanging="480"/>
      </w:pPr>
    </w:lvl>
    <w:lvl w:ilvl="7" w:tplc="FFFFFFFF" w:tentative="1">
      <w:start w:val="1"/>
      <w:numFmt w:val="ideographTraditional"/>
      <w:lvlText w:val="%8、"/>
      <w:lvlJc w:val="left"/>
      <w:pPr>
        <w:ind w:left="4352" w:hanging="480"/>
      </w:pPr>
    </w:lvl>
    <w:lvl w:ilvl="8" w:tplc="FFFFFFFF" w:tentative="1">
      <w:start w:val="1"/>
      <w:numFmt w:val="lowerRoman"/>
      <w:lvlText w:val="%9."/>
      <w:lvlJc w:val="right"/>
      <w:pPr>
        <w:ind w:left="4832" w:hanging="480"/>
      </w:pPr>
    </w:lvl>
  </w:abstractNum>
  <w:abstractNum w:abstractNumId="3" w15:restartNumberingAfterBreak="0">
    <w:nsid w:val="074E5FFD"/>
    <w:multiLevelType w:val="hybridMultilevel"/>
    <w:tmpl w:val="C6DC7274"/>
    <w:lvl w:ilvl="0" w:tplc="3C04F202">
      <w:start w:val="1"/>
      <w:numFmt w:val="taiwaneseCountingThousand"/>
      <w:lvlText w:val="(%1)"/>
      <w:lvlJc w:val="left"/>
      <w:pPr>
        <w:ind w:left="1473" w:hanging="480"/>
      </w:pPr>
      <w:rPr>
        <w:rFonts w:ascii="標楷體" w:eastAsia="標楷體" w:hAnsi="標楷體" w:cs="Times New Roman" w:hint="eastAsia"/>
      </w:rPr>
    </w:lvl>
    <w:lvl w:ilvl="1" w:tplc="4E7087CC">
      <w:start w:val="2"/>
      <w:numFmt w:val="bullet"/>
      <w:lvlText w:val="※"/>
      <w:lvlJc w:val="left"/>
      <w:pPr>
        <w:ind w:left="1833" w:hanging="360"/>
      </w:pPr>
      <w:rPr>
        <w:rFonts w:ascii="微軟正黑體" w:eastAsia="微軟正黑體" w:hAnsi="微軟正黑體" w:cs="Times New Roman" w:hint="eastAsia"/>
        <w:b/>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08BA74D5"/>
    <w:multiLevelType w:val="hybridMultilevel"/>
    <w:tmpl w:val="D7AECA52"/>
    <w:lvl w:ilvl="0" w:tplc="04090015">
      <w:start w:val="1"/>
      <w:numFmt w:val="taiwaneseCountingThousand"/>
      <w:lvlText w:val="%1、"/>
      <w:lvlJc w:val="left"/>
      <w:pPr>
        <w:ind w:left="1487" w:hanging="480"/>
      </w:pPr>
    </w:lvl>
    <w:lvl w:ilvl="1" w:tplc="04090019" w:tentative="1">
      <w:start w:val="1"/>
      <w:numFmt w:val="ideographTraditional"/>
      <w:lvlText w:val="%2、"/>
      <w:lvlJc w:val="left"/>
      <w:pPr>
        <w:ind w:left="1967" w:hanging="480"/>
      </w:pPr>
    </w:lvl>
    <w:lvl w:ilvl="2" w:tplc="0409001B" w:tentative="1">
      <w:start w:val="1"/>
      <w:numFmt w:val="lowerRoman"/>
      <w:lvlText w:val="%3."/>
      <w:lvlJc w:val="right"/>
      <w:pPr>
        <w:ind w:left="2447" w:hanging="480"/>
      </w:pPr>
    </w:lvl>
    <w:lvl w:ilvl="3" w:tplc="0409000F" w:tentative="1">
      <w:start w:val="1"/>
      <w:numFmt w:val="decimal"/>
      <w:lvlText w:val="%4."/>
      <w:lvlJc w:val="left"/>
      <w:pPr>
        <w:ind w:left="2927" w:hanging="480"/>
      </w:pPr>
    </w:lvl>
    <w:lvl w:ilvl="4" w:tplc="04090019" w:tentative="1">
      <w:start w:val="1"/>
      <w:numFmt w:val="ideographTraditional"/>
      <w:lvlText w:val="%5、"/>
      <w:lvlJc w:val="left"/>
      <w:pPr>
        <w:ind w:left="3407" w:hanging="480"/>
      </w:pPr>
    </w:lvl>
    <w:lvl w:ilvl="5" w:tplc="0409001B" w:tentative="1">
      <w:start w:val="1"/>
      <w:numFmt w:val="lowerRoman"/>
      <w:lvlText w:val="%6."/>
      <w:lvlJc w:val="right"/>
      <w:pPr>
        <w:ind w:left="3887" w:hanging="480"/>
      </w:pPr>
    </w:lvl>
    <w:lvl w:ilvl="6" w:tplc="0409000F" w:tentative="1">
      <w:start w:val="1"/>
      <w:numFmt w:val="decimal"/>
      <w:lvlText w:val="%7."/>
      <w:lvlJc w:val="left"/>
      <w:pPr>
        <w:ind w:left="4367" w:hanging="480"/>
      </w:pPr>
    </w:lvl>
    <w:lvl w:ilvl="7" w:tplc="04090019" w:tentative="1">
      <w:start w:val="1"/>
      <w:numFmt w:val="ideographTraditional"/>
      <w:lvlText w:val="%8、"/>
      <w:lvlJc w:val="left"/>
      <w:pPr>
        <w:ind w:left="4847" w:hanging="480"/>
      </w:pPr>
    </w:lvl>
    <w:lvl w:ilvl="8" w:tplc="0409001B" w:tentative="1">
      <w:start w:val="1"/>
      <w:numFmt w:val="lowerRoman"/>
      <w:lvlText w:val="%9."/>
      <w:lvlJc w:val="right"/>
      <w:pPr>
        <w:ind w:left="5327" w:hanging="480"/>
      </w:pPr>
    </w:lvl>
  </w:abstractNum>
  <w:abstractNum w:abstractNumId="5" w15:restartNumberingAfterBreak="0">
    <w:nsid w:val="0C3E4F6A"/>
    <w:multiLevelType w:val="hybridMultilevel"/>
    <w:tmpl w:val="888AB05C"/>
    <w:lvl w:ilvl="0" w:tplc="FFFFFFFF">
      <w:start w:val="1"/>
      <w:numFmt w:val="taiwaneseCountingThousand"/>
      <w:lvlText w:val="(%1)"/>
      <w:lvlJc w:val="left"/>
      <w:pPr>
        <w:ind w:left="1189" w:hanging="480"/>
      </w:pPr>
      <w:rPr>
        <w:rFonts w:ascii="微軟正黑體" w:eastAsia="微軟正黑體" w:hAnsi="微軟正黑體" w:cs="Times New Roman" w:hint="eastAsia"/>
      </w:rPr>
    </w:lvl>
    <w:lvl w:ilvl="1" w:tplc="FFFFFFFF">
      <w:start w:val="1"/>
      <w:numFmt w:val="decimal"/>
      <w:lvlText w:val="%2."/>
      <w:lvlJc w:val="left"/>
      <w:pPr>
        <w:ind w:left="1669" w:hanging="480"/>
      </w:pPr>
      <w:rPr>
        <w:sz w:val="24"/>
      </w:rPr>
    </w:lvl>
    <w:lvl w:ilvl="2" w:tplc="FFFFFFFF">
      <w:start w:val="1"/>
      <w:numFmt w:val="lowerRoman"/>
      <w:lvlText w:val="%3."/>
      <w:lvlJc w:val="right"/>
      <w:pPr>
        <w:ind w:left="2149" w:hanging="480"/>
      </w:pPr>
    </w:lvl>
    <w:lvl w:ilvl="3" w:tplc="FFFFFFFF">
      <w:start w:val="1"/>
      <w:numFmt w:val="decimal"/>
      <w:lvlText w:val="%4."/>
      <w:lvlJc w:val="left"/>
      <w:pPr>
        <w:ind w:left="2629" w:hanging="480"/>
      </w:pPr>
    </w:lvl>
    <w:lvl w:ilvl="4" w:tplc="FFFFFFFF">
      <w:start w:val="1"/>
      <w:numFmt w:val="ideographTraditional"/>
      <w:lvlText w:val="%5、"/>
      <w:lvlJc w:val="left"/>
      <w:pPr>
        <w:ind w:left="3109" w:hanging="480"/>
      </w:pPr>
    </w:lvl>
    <w:lvl w:ilvl="5" w:tplc="FFFFFFFF">
      <w:start w:val="1"/>
      <w:numFmt w:val="lowerRoman"/>
      <w:lvlText w:val="%6."/>
      <w:lvlJc w:val="right"/>
      <w:pPr>
        <w:ind w:left="3589" w:hanging="480"/>
      </w:pPr>
    </w:lvl>
    <w:lvl w:ilvl="6" w:tplc="FFFFFFFF">
      <w:start w:val="1"/>
      <w:numFmt w:val="decimal"/>
      <w:lvlText w:val="%7."/>
      <w:lvlJc w:val="left"/>
      <w:pPr>
        <w:ind w:left="4069" w:hanging="480"/>
      </w:pPr>
    </w:lvl>
    <w:lvl w:ilvl="7" w:tplc="FFFFFFFF">
      <w:start w:val="1"/>
      <w:numFmt w:val="ideographTraditional"/>
      <w:lvlText w:val="%8、"/>
      <w:lvlJc w:val="left"/>
      <w:pPr>
        <w:ind w:left="4549" w:hanging="480"/>
      </w:pPr>
    </w:lvl>
    <w:lvl w:ilvl="8" w:tplc="FFFFFFFF">
      <w:start w:val="1"/>
      <w:numFmt w:val="lowerRoman"/>
      <w:lvlText w:val="%9."/>
      <w:lvlJc w:val="right"/>
      <w:pPr>
        <w:ind w:left="5029" w:hanging="480"/>
      </w:pPr>
    </w:lvl>
  </w:abstractNum>
  <w:abstractNum w:abstractNumId="6" w15:restartNumberingAfterBreak="0">
    <w:nsid w:val="0CD57C48"/>
    <w:multiLevelType w:val="hybridMultilevel"/>
    <w:tmpl w:val="61B4CEDC"/>
    <w:lvl w:ilvl="0" w:tplc="D1CE74B6">
      <w:start w:val="1"/>
      <w:numFmt w:val="bullet"/>
      <w:lvlText w:val=""/>
      <w:lvlJc w:val="left"/>
      <w:pPr>
        <w:ind w:left="587" w:hanging="480"/>
      </w:pPr>
      <w:rPr>
        <w:rFonts w:ascii="Wingdings" w:hAnsi="Wingdings" w:hint="default"/>
      </w:rPr>
    </w:lvl>
    <w:lvl w:ilvl="1" w:tplc="04090003" w:tentative="1">
      <w:start w:val="1"/>
      <w:numFmt w:val="bullet"/>
      <w:lvlText w:val=""/>
      <w:lvlJc w:val="left"/>
      <w:pPr>
        <w:ind w:left="1067" w:hanging="480"/>
      </w:pPr>
      <w:rPr>
        <w:rFonts w:ascii="Wingdings" w:hAnsi="Wingdings" w:hint="default"/>
      </w:rPr>
    </w:lvl>
    <w:lvl w:ilvl="2" w:tplc="04090005" w:tentative="1">
      <w:start w:val="1"/>
      <w:numFmt w:val="bullet"/>
      <w:lvlText w:val=""/>
      <w:lvlJc w:val="left"/>
      <w:pPr>
        <w:ind w:left="1547" w:hanging="480"/>
      </w:pPr>
      <w:rPr>
        <w:rFonts w:ascii="Wingdings" w:hAnsi="Wingdings" w:hint="default"/>
      </w:rPr>
    </w:lvl>
    <w:lvl w:ilvl="3" w:tplc="04090001" w:tentative="1">
      <w:start w:val="1"/>
      <w:numFmt w:val="bullet"/>
      <w:lvlText w:val=""/>
      <w:lvlJc w:val="left"/>
      <w:pPr>
        <w:ind w:left="2027" w:hanging="480"/>
      </w:pPr>
      <w:rPr>
        <w:rFonts w:ascii="Wingdings" w:hAnsi="Wingdings" w:hint="default"/>
      </w:rPr>
    </w:lvl>
    <w:lvl w:ilvl="4" w:tplc="04090003" w:tentative="1">
      <w:start w:val="1"/>
      <w:numFmt w:val="bullet"/>
      <w:lvlText w:val=""/>
      <w:lvlJc w:val="left"/>
      <w:pPr>
        <w:ind w:left="2507" w:hanging="480"/>
      </w:pPr>
      <w:rPr>
        <w:rFonts w:ascii="Wingdings" w:hAnsi="Wingdings" w:hint="default"/>
      </w:rPr>
    </w:lvl>
    <w:lvl w:ilvl="5" w:tplc="04090005" w:tentative="1">
      <w:start w:val="1"/>
      <w:numFmt w:val="bullet"/>
      <w:lvlText w:val=""/>
      <w:lvlJc w:val="left"/>
      <w:pPr>
        <w:ind w:left="2987" w:hanging="480"/>
      </w:pPr>
      <w:rPr>
        <w:rFonts w:ascii="Wingdings" w:hAnsi="Wingdings" w:hint="default"/>
      </w:rPr>
    </w:lvl>
    <w:lvl w:ilvl="6" w:tplc="04090001" w:tentative="1">
      <w:start w:val="1"/>
      <w:numFmt w:val="bullet"/>
      <w:lvlText w:val=""/>
      <w:lvlJc w:val="left"/>
      <w:pPr>
        <w:ind w:left="3467" w:hanging="480"/>
      </w:pPr>
      <w:rPr>
        <w:rFonts w:ascii="Wingdings" w:hAnsi="Wingdings" w:hint="default"/>
      </w:rPr>
    </w:lvl>
    <w:lvl w:ilvl="7" w:tplc="04090003" w:tentative="1">
      <w:start w:val="1"/>
      <w:numFmt w:val="bullet"/>
      <w:lvlText w:val=""/>
      <w:lvlJc w:val="left"/>
      <w:pPr>
        <w:ind w:left="3947" w:hanging="480"/>
      </w:pPr>
      <w:rPr>
        <w:rFonts w:ascii="Wingdings" w:hAnsi="Wingdings" w:hint="default"/>
      </w:rPr>
    </w:lvl>
    <w:lvl w:ilvl="8" w:tplc="04090005" w:tentative="1">
      <w:start w:val="1"/>
      <w:numFmt w:val="bullet"/>
      <w:lvlText w:val=""/>
      <w:lvlJc w:val="left"/>
      <w:pPr>
        <w:ind w:left="4427" w:hanging="480"/>
      </w:pPr>
      <w:rPr>
        <w:rFonts w:ascii="Wingdings" w:hAnsi="Wingdings" w:hint="default"/>
      </w:rPr>
    </w:lvl>
  </w:abstractNum>
  <w:abstractNum w:abstractNumId="7" w15:restartNumberingAfterBreak="0">
    <w:nsid w:val="1A64225C"/>
    <w:multiLevelType w:val="hybridMultilevel"/>
    <w:tmpl w:val="D6CCDAB6"/>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8" w15:restartNumberingAfterBreak="0">
    <w:nsid w:val="1ABE23CE"/>
    <w:multiLevelType w:val="hybridMultilevel"/>
    <w:tmpl w:val="962A6986"/>
    <w:lvl w:ilvl="0" w:tplc="04090001">
      <w:start w:val="1"/>
      <w:numFmt w:val="bullet"/>
      <w:lvlText w:val=""/>
      <w:lvlJc w:val="left"/>
      <w:pPr>
        <w:ind w:left="906" w:hanging="480"/>
      </w:pPr>
      <w:rPr>
        <w:rFonts w:ascii="Wingdings" w:hAnsi="Wingdings" w:hint="default"/>
      </w:rPr>
    </w:lvl>
    <w:lvl w:ilvl="1" w:tplc="04090003">
      <w:start w:val="1"/>
      <w:numFmt w:val="bullet"/>
      <w:lvlText w:val=""/>
      <w:lvlJc w:val="left"/>
      <w:pPr>
        <w:ind w:left="1386" w:hanging="480"/>
      </w:pPr>
      <w:rPr>
        <w:rFonts w:ascii="Wingdings" w:hAnsi="Wingdings" w:hint="default"/>
      </w:rPr>
    </w:lvl>
    <w:lvl w:ilvl="2" w:tplc="04090005">
      <w:start w:val="1"/>
      <w:numFmt w:val="bullet"/>
      <w:lvlText w:val=""/>
      <w:lvlJc w:val="left"/>
      <w:pPr>
        <w:ind w:left="1866" w:hanging="480"/>
      </w:pPr>
      <w:rPr>
        <w:rFonts w:ascii="Wingdings" w:hAnsi="Wingdings" w:hint="default"/>
      </w:rPr>
    </w:lvl>
    <w:lvl w:ilvl="3" w:tplc="04090001">
      <w:start w:val="1"/>
      <w:numFmt w:val="bullet"/>
      <w:lvlText w:val=""/>
      <w:lvlJc w:val="left"/>
      <w:pPr>
        <w:ind w:left="2346" w:hanging="480"/>
      </w:pPr>
      <w:rPr>
        <w:rFonts w:ascii="Wingdings" w:hAnsi="Wingdings" w:hint="default"/>
      </w:rPr>
    </w:lvl>
    <w:lvl w:ilvl="4" w:tplc="04090003">
      <w:start w:val="1"/>
      <w:numFmt w:val="bullet"/>
      <w:lvlText w:val=""/>
      <w:lvlJc w:val="left"/>
      <w:pPr>
        <w:ind w:left="2826" w:hanging="480"/>
      </w:pPr>
      <w:rPr>
        <w:rFonts w:ascii="Wingdings" w:hAnsi="Wingdings" w:hint="default"/>
      </w:rPr>
    </w:lvl>
    <w:lvl w:ilvl="5" w:tplc="04090005">
      <w:start w:val="1"/>
      <w:numFmt w:val="bullet"/>
      <w:lvlText w:val=""/>
      <w:lvlJc w:val="left"/>
      <w:pPr>
        <w:ind w:left="3306" w:hanging="480"/>
      </w:pPr>
      <w:rPr>
        <w:rFonts w:ascii="Wingdings" w:hAnsi="Wingdings" w:hint="default"/>
      </w:rPr>
    </w:lvl>
    <w:lvl w:ilvl="6" w:tplc="04090001">
      <w:start w:val="1"/>
      <w:numFmt w:val="bullet"/>
      <w:lvlText w:val=""/>
      <w:lvlJc w:val="left"/>
      <w:pPr>
        <w:ind w:left="3786" w:hanging="480"/>
      </w:pPr>
      <w:rPr>
        <w:rFonts w:ascii="Wingdings" w:hAnsi="Wingdings" w:hint="default"/>
      </w:rPr>
    </w:lvl>
    <w:lvl w:ilvl="7" w:tplc="04090003">
      <w:start w:val="1"/>
      <w:numFmt w:val="bullet"/>
      <w:lvlText w:val=""/>
      <w:lvlJc w:val="left"/>
      <w:pPr>
        <w:ind w:left="4266" w:hanging="480"/>
      </w:pPr>
      <w:rPr>
        <w:rFonts w:ascii="Wingdings" w:hAnsi="Wingdings" w:hint="default"/>
      </w:rPr>
    </w:lvl>
    <w:lvl w:ilvl="8" w:tplc="04090005">
      <w:start w:val="1"/>
      <w:numFmt w:val="bullet"/>
      <w:lvlText w:val=""/>
      <w:lvlJc w:val="left"/>
      <w:pPr>
        <w:ind w:left="4746" w:hanging="480"/>
      </w:pPr>
      <w:rPr>
        <w:rFonts w:ascii="Wingdings" w:hAnsi="Wingdings" w:hint="default"/>
      </w:rPr>
    </w:lvl>
  </w:abstractNum>
  <w:abstractNum w:abstractNumId="9" w15:restartNumberingAfterBreak="0">
    <w:nsid w:val="24867336"/>
    <w:multiLevelType w:val="hybridMultilevel"/>
    <w:tmpl w:val="8E84F7B4"/>
    <w:lvl w:ilvl="0" w:tplc="5F72FEE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684509C"/>
    <w:multiLevelType w:val="hybridMultilevel"/>
    <w:tmpl w:val="4EF68CD2"/>
    <w:lvl w:ilvl="0" w:tplc="D1CE74B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29F12EB1"/>
    <w:multiLevelType w:val="hybridMultilevel"/>
    <w:tmpl w:val="E594135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0F193D"/>
    <w:multiLevelType w:val="hybridMultilevel"/>
    <w:tmpl w:val="862252C2"/>
    <w:lvl w:ilvl="0" w:tplc="FFFFFFFF">
      <w:start w:val="1"/>
      <w:numFmt w:val="ideographLegalTraditional"/>
      <w:lvlText w:val="%1、"/>
      <w:lvlJc w:val="left"/>
      <w:pPr>
        <w:ind w:left="480" w:hanging="480"/>
      </w:pPr>
    </w:lvl>
    <w:lvl w:ilvl="1" w:tplc="6346EBE8">
      <w:start w:val="1"/>
      <w:numFmt w:val="taiwaneseCountingThousand"/>
      <w:lvlText w:val="%2、"/>
      <w:lvlJc w:val="left"/>
      <w:pPr>
        <w:ind w:left="1200" w:hanging="720"/>
      </w:pPr>
      <w:rPr>
        <w:rFonts w:hint="default"/>
      </w:rPr>
    </w:lvl>
    <w:lvl w:ilvl="2" w:tplc="AB44E0A8">
      <w:start w:val="1"/>
      <w:numFmt w:val="ideographLegalTraditional"/>
      <w:suff w:val="space"/>
      <w:lvlText w:val="%3、"/>
      <w:lvlJc w:val="left"/>
      <w:pPr>
        <w:ind w:left="2447" w:hanging="480"/>
      </w:pPr>
      <w:rPr>
        <w:rFonts w:hint="eastAsia"/>
      </w:rPr>
    </w:lvl>
    <w:lvl w:ilvl="3" w:tplc="103C1658">
      <w:start w:val="1"/>
      <w:numFmt w:val="taiwaneseCountingThousand"/>
      <w:suff w:val="space"/>
      <w:lvlText w:val="%4、"/>
      <w:lvlJc w:val="left"/>
      <w:pPr>
        <w:ind w:left="1487" w:hanging="480"/>
      </w:pPr>
      <w:rPr>
        <w:rFonts w:hint="eastAsia"/>
      </w:rPr>
    </w:lvl>
    <w:lvl w:ilvl="4" w:tplc="5DECAA16">
      <w:start w:val="1"/>
      <w:numFmt w:val="taiwaneseCountingThousand"/>
      <w:suff w:val="space"/>
      <w:lvlText w:val="(%5)"/>
      <w:lvlJc w:val="left"/>
      <w:pPr>
        <w:ind w:left="2400" w:hanging="480"/>
      </w:pPr>
      <w:rPr>
        <w:rFonts w:hint="eastAsia"/>
        <w:sz w:val="26"/>
        <w:szCs w:val="26"/>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CD77278"/>
    <w:multiLevelType w:val="hybridMultilevel"/>
    <w:tmpl w:val="C8A27DBA"/>
    <w:lvl w:ilvl="0" w:tplc="901A9742">
      <w:start w:val="1"/>
      <w:numFmt w:val="taiwaneseCountingThousand"/>
      <w:lvlText w:val="%1、"/>
      <w:lvlJc w:val="left"/>
      <w:pPr>
        <w:ind w:left="1007" w:hanging="480"/>
      </w:pPr>
      <w:rPr>
        <w:b w:val="0"/>
        <w:bCs w:val="0"/>
      </w:rPr>
    </w:lvl>
    <w:lvl w:ilvl="1" w:tplc="04090015">
      <w:start w:val="1"/>
      <w:numFmt w:val="taiwaneseCountingThousand"/>
      <w:lvlText w:val="%2、"/>
      <w:lvlJc w:val="left"/>
      <w:pPr>
        <w:ind w:left="1487" w:hanging="480"/>
      </w:pPr>
    </w:lvl>
    <w:lvl w:ilvl="2" w:tplc="8F5406DA">
      <w:start w:val="1"/>
      <w:numFmt w:val="taiwaneseCountingThousand"/>
      <w:lvlText w:val="(%3)"/>
      <w:lvlJc w:val="left"/>
      <w:pPr>
        <w:ind w:left="1967" w:hanging="480"/>
      </w:pPr>
      <w:rPr>
        <w:rFonts w:hint="eastAsia"/>
      </w:rPr>
    </w:lvl>
    <w:lvl w:ilvl="3" w:tplc="0409000F">
      <w:start w:val="1"/>
      <w:numFmt w:val="decimal"/>
      <w:lvlText w:val="%4."/>
      <w:lvlJc w:val="left"/>
      <w:pPr>
        <w:ind w:left="2447" w:hanging="480"/>
      </w:pPr>
    </w:lvl>
    <w:lvl w:ilvl="4" w:tplc="04090019">
      <w:start w:val="1"/>
      <w:numFmt w:val="ideographTraditional"/>
      <w:lvlText w:val="%5、"/>
      <w:lvlJc w:val="left"/>
      <w:pPr>
        <w:ind w:left="2927" w:hanging="480"/>
      </w:pPr>
    </w:lvl>
    <w:lvl w:ilvl="5" w:tplc="0409001B">
      <w:start w:val="1"/>
      <w:numFmt w:val="lowerRoman"/>
      <w:lvlText w:val="%6."/>
      <w:lvlJc w:val="right"/>
      <w:pPr>
        <w:ind w:left="3407" w:hanging="480"/>
      </w:pPr>
    </w:lvl>
    <w:lvl w:ilvl="6" w:tplc="0409000F">
      <w:start w:val="1"/>
      <w:numFmt w:val="decimal"/>
      <w:lvlText w:val="%7."/>
      <w:lvlJc w:val="left"/>
      <w:pPr>
        <w:ind w:left="3887" w:hanging="480"/>
      </w:pPr>
    </w:lvl>
    <w:lvl w:ilvl="7" w:tplc="04090019">
      <w:start w:val="1"/>
      <w:numFmt w:val="ideographTraditional"/>
      <w:lvlText w:val="%8、"/>
      <w:lvlJc w:val="left"/>
      <w:pPr>
        <w:ind w:left="4367" w:hanging="480"/>
      </w:pPr>
    </w:lvl>
    <w:lvl w:ilvl="8" w:tplc="0409001B">
      <w:start w:val="1"/>
      <w:numFmt w:val="lowerRoman"/>
      <w:lvlText w:val="%9."/>
      <w:lvlJc w:val="right"/>
      <w:pPr>
        <w:ind w:left="4847" w:hanging="480"/>
      </w:pPr>
    </w:lvl>
  </w:abstractNum>
  <w:abstractNum w:abstractNumId="14" w15:restartNumberingAfterBreak="0">
    <w:nsid w:val="2D3E70EE"/>
    <w:multiLevelType w:val="hybridMultilevel"/>
    <w:tmpl w:val="B78E3068"/>
    <w:lvl w:ilvl="0" w:tplc="6F022F22">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560A0C"/>
    <w:multiLevelType w:val="hybridMultilevel"/>
    <w:tmpl w:val="4BE883E8"/>
    <w:lvl w:ilvl="0" w:tplc="04090015">
      <w:start w:val="1"/>
      <w:numFmt w:val="taiwaneseCountingThousand"/>
      <w:lvlText w:val="%1、"/>
      <w:lvlJc w:val="left"/>
      <w:pPr>
        <w:ind w:left="1487" w:hanging="480"/>
      </w:pPr>
    </w:lvl>
    <w:lvl w:ilvl="1" w:tplc="04090019" w:tentative="1">
      <w:start w:val="1"/>
      <w:numFmt w:val="ideographTraditional"/>
      <w:lvlText w:val="%2、"/>
      <w:lvlJc w:val="left"/>
      <w:pPr>
        <w:ind w:left="1967" w:hanging="480"/>
      </w:pPr>
    </w:lvl>
    <w:lvl w:ilvl="2" w:tplc="0409001B" w:tentative="1">
      <w:start w:val="1"/>
      <w:numFmt w:val="lowerRoman"/>
      <w:lvlText w:val="%3."/>
      <w:lvlJc w:val="right"/>
      <w:pPr>
        <w:ind w:left="2447" w:hanging="480"/>
      </w:pPr>
    </w:lvl>
    <w:lvl w:ilvl="3" w:tplc="0409000F" w:tentative="1">
      <w:start w:val="1"/>
      <w:numFmt w:val="decimal"/>
      <w:lvlText w:val="%4."/>
      <w:lvlJc w:val="left"/>
      <w:pPr>
        <w:ind w:left="2927" w:hanging="480"/>
      </w:pPr>
    </w:lvl>
    <w:lvl w:ilvl="4" w:tplc="04090019" w:tentative="1">
      <w:start w:val="1"/>
      <w:numFmt w:val="ideographTraditional"/>
      <w:lvlText w:val="%5、"/>
      <w:lvlJc w:val="left"/>
      <w:pPr>
        <w:ind w:left="3407" w:hanging="480"/>
      </w:pPr>
    </w:lvl>
    <w:lvl w:ilvl="5" w:tplc="0409001B" w:tentative="1">
      <w:start w:val="1"/>
      <w:numFmt w:val="lowerRoman"/>
      <w:lvlText w:val="%6."/>
      <w:lvlJc w:val="right"/>
      <w:pPr>
        <w:ind w:left="3887" w:hanging="480"/>
      </w:pPr>
    </w:lvl>
    <w:lvl w:ilvl="6" w:tplc="0409000F" w:tentative="1">
      <w:start w:val="1"/>
      <w:numFmt w:val="decimal"/>
      <w:lvlText w:val="%7."/>
      <w:lvlJc w:val="left"/>
      <w:pPr>
        <w:ind w:left="4367" w:hanging="480"/>
      </w:pPr>
    </w:lvl>
    <w:lvl w:ilvl="7" w:tplc="04090019" w:tentative="1">
      <w:start w:val="1"/>
      <w:numFmt w:val="ideographTraditional"/>
      <w:lvlText w:val="%8、"/>
      <w:lvlJc w:val="left"/>
      <w:pPr>
        <w:ind w:left="4847" w:hanging="480"/>
      </w:pPr>
    </w:lvl>
    <w:lvl w:ilvl="8" w:tplc="0409001B" w:tentative="1">
      <w:start w:val="1"/>
      <w:numFmt w:val="lowerRoman"/>
      <w:lvlText w:val="%9."/>
      <w:lvlJc w:val="right"/>
      <w:pPr>
        <w:ind w:left="5327" w:hanging="480"/>
      </w:pPr>
    </w:lvl>
  </w:abstractNum>
  <w:abstractNum w:abstractNumId="16" w15:restartNumberingAfterBreak="0">
    <w:nsid w:val="305F613B"/>
    <w:multiLevelType w:val="hybridMultilevel"/>
    <w:tmpl w:val="888AB05C"/>
    <w:lvl w:ilvl="0" w:tplc="FFFFFFFF">
      <w:start w:val="1"/>
      <w:numFmt w:val="taiwaneseCountingThousand"/>
      <w:lvlText w:val="(%1)"/>
      <w:lvlJc w:val="left"/>
      <w:pPr>
        <w:ind w:left="1189" w:hanging="480"/>
      </w:pPr>
      <w:rPr>
        <w:rFonts w:ascii="微軟正黑體" w:eastAsia="微軟正黑體" w:hAnsi="微軟正黑體" w:cs="Times New Roman" w:hint="eastAsia"/>
      </w:rPr>
    </w:lvl>
    <w:lvl w:ilvl="1" w:tplc="FFFFFFFF">
      <w:start w:val="1"/>
      <w:numFmt w:val="decimal"/>
      <w:lvlText w:val="%2."/>
      <w:lvlJc w:val="left"/>
      <w:pPr>
        <w:ind w:left="1669" w:hanging="480"/>
      </w:pPr>
      <w:rPr>
        <w:sz w:val="24"/>
      </w:rPr>
    </w:lvl>
    <w:lvl w:ilvl="2" w:tplc="FFFFFFFF">
      <w:start w:val="1"/>
      <w:numFmt w:val="lowerRoman"/>
      <w:lvlText w:val="%3."/>
      <w:lvlJc w:val="right"/>
      <w:pPr>
        <w:ind w:left="2149" w:hanging="480"/>
      </w:pPr>
    </w:lvl>
    <w:lvl w:ilvl="3" w:tplc="FFFFFFFF">
      <w:start w:val="1"/>
      <w:numFmt w:val="decimal"/>
      <w:lvlText w:val="%4."/>
      <w:lvlJc w:val="left"/>
      <w:pPr>
        <w:ind w:left="2629" w:hanging="480"/>
      </w:pPr>
    </w:lvl>
    <w:lvl w:ilvl="4" w:tplc="FFFFFFFF">
      <w:start w:val="1"/>
      <w:numFmt w:val="ideographTraditional"/>
      <w:lvlText w:val="%5、"/>
      <w:lvlJc w:val="left"/>
      <w:pPr>
        <w:ind w:left="3109" w:hanging="480"/>
      </w:pPr>
    </w:lvl>
    <w:lvl w:ilvl="5" w:tplc="FFFFFFFF">
      <w:start w:val="1"/>
      <w:numFmt w:val="lowerRoman"/>
      <w:lvlText w:val="%6."/>
      <w:lvlJc w:val="right"/>
      <w:pPr>
        <w:ind w:left="3589" w:hanging="480"/>
      </w:pPr>
    </w:lvl>
    <w:lvl w:ilvl="6" w:tplc="FFFFFFFF">
      <w:start w:val="1"/>
      <w:numFmt w:val="decimal"/>
      <w:lvlText w:val="%7."/>
      <w:lvlJc w:val="left"/>
      <w:pPr>
        <w:ind w:left="4069" w:hanging="480"/>
      </w:pPr>
    </w:lvl>
    <w:lvl w:ilvl="7" w:tplc="FFFFFFFF">
      <w:start w:val="1"/>
      <w:numFmt w:val="ideographTraditional"/>
      <w:lvlText w:val="%8、"/>
      <w:lvlJc w:val="left"/>
      <w:pPr>
        <w:ind w:left="4549" w:hanging="480"/>
      </w:pPr>
    </w:lvl>
    <w:lvl w:ilvl="8" w:tplc="FFFFFFFF">
      <w:start w:val="1"/>
      <w:numFmt w:val="lowerRoman"/>
      <w:lvlText w:val="%9."/>
      <w:lvlJc w:val="right"/>
      <w:pPr>
        <w:ind w:left="5029" w:hanging="480"/>
      </w:pPr>
    </w:lvl>
  </w:abstractNum>
  <w:abstractNum w:abstractNumId="17" w15:restartNumberingAfterBreak="0">
    <w:nsid w:val="30B54A10"/>
    <w:multiLevelType w:val="hybridMultilevel"/>
    <w:tmpl w:val="5E96148A"/>
    <w:lvl w:ilvl="0" w:tplc="7A5CC28E">
      <w:start w:val="1"/>
      <w:numFmt w:val="taiwaneseCountingThousand"/>
      <w:lvlText w:val="%1、"/>
      <w:lvlJc w:val="left"/>
      <w:pPr>
        <w:ind w:left="720" w:hanging="720"/>
      </w:pPr>
      <w:rPr>
        <w:b w:val="0"/>
        <w:bCs w:val="0"/>
        <w:lang w:val="en-US"/>
      </w:rPr>
    </w:lvl>
    <w:lvl w:ilvl="1" w:tplc="04090019">
      <w:start w:val="1"/>
      <w:numFmt w:val="ideographTraditional"/>
      <w:lvlText w:val="%2、"/>
      <w:lvlJc w:val="left"/>
      <w:pPr>
        <w:ind w:left="1423" w:hanging="480"/>
      </w:pPr>
    </w:lvl>
    <w:lvl w:ilvl="2" w:tplc="0409001B">
      <w:start w:val="1"/>
      <w:numFmt w:val="lowerRoman"/>
      <w:lvlText w:val="%3."/>
      <w:lvlJc w:val="right"/>
      <w:pPr>
        <w:ind w:left="1903" w:hanging="480"/>
      </w:pPr>
    </w:lvl>
    <w:lvl w:ilvl="3" w:tplc="0409000F">
      <w:start w:val="1"/>
      <w:numFmt w:val="decimal"/>
      <w:lvlText w:val="%4."/>
      <w:lvlJc w:val="left"/>
      <w:pPr>
        <w:ind w:left="2383" w:hanging="480"/>
      </w:pPr>
    </w:lvl>
    <w:lvl w:ilvl="4" w:tplc="04090019">
      <w:start w:val="1"/>
      <w:numFmt w:val="ideographTraditional"/>
      <w:lvlText w:val="%5、"/>
      <w:lvlJc w:val="left"/>
      <w:pPr>
        <w:ind w:left="2863" w:hanging="480"/>
      </w:pPr>
    </w:lvl>
    <w:lvl w:ilvl="5" w:tplc="0409001B">
      <w:start w:val="1"/>
      <w:numFmt w:val="lowerRoman"/>
      <w:lvlText w:val="%6."/>
      <w:lvlJc w:val="right"/>
      <w:pPr>
        <w:ind w:left="3343" w:hanging="480"/>
      </w:pPr>
    </w:lvl>
    <w:lvl w:ilvl="6" w:tplc="0409000F">
      <w:start w:val="1"/>
      <w:numFmt w:val="decimal"/>
      <w:lvlText w:val="%7."/>
      <w:lvlJc w:val="left"/>
      <w:pPr>
        <w:ind w:left="3823" w:hanging="480"/>
      </w:pPr>
    </w:lvl>
    <w:lvl w:ilvl="7" w:tplc="04090019">
      <w:start w:val="1"/>
      <w:numFmt w:val="ideographTraditional"/>
      <w:lvlText w:val="%8、"/>
      <w:lvlJc w:val="left"/>
      <w:pPr>
        <w:ind w:left="4303" w:hanging="480"/>
      </w:pPr>
    </w:lvl>
    <w:lvl w:ilvl="8" w:tplc="0409001B">
      <w:start w:val="1"/>
      <w:numFmt w:val="lowerRoman"/>
      <w:lvlText w:val="%9."/>
      <w:lvlJc w:val="right"/>
      <w:pPr>
        <w:ind w:left="4783" w:hanging="480"/>
      </w:pPr>
    </w:lvl>
  </w:abstractNum>
  <w:abstractNum w:abstractNumId="18" w15:restartNumberingAfterBreak="0">
    <w:nsid w:val="3BAC64E4"/>
    <w:multiLevelType w:val="hybridMultilevel"/>
    <w:tmpl w:val="43EAB56A"/>
    <w:lvl w:ilvl="0" w:tplc="FFFFFFFF">
      <w:start w:val="1"/>
      <w:numFmt w:val="taiwaneseCountingThousand"/>
      <w:lvlText w:val="%1、"/>
      <w:lvlJc w:val="left"/>
      <w:pPr>
        <w:ind w:left="480" w:hanging="480"/>
      </w:pPr>
    </w:lvl>
    <w:lvl w:ilvl="1" w:tplc="CE088D28">
      <w:start w:val="1"/>
      <w:numFmt w:val="taiwaneseCountingThousand"/>
      <w:suff w:val="space"/>
      <w:lvlText w:val="%2、"/>
      <w:lvlJc w:val="left"/>
      <w:pPr>
        <w:ind w:left="1487" w:hanging="480"/>
      </w:pPr>
      <w:rPr>
        <w:rFonts w:hint="eastAsia"/>
      </w:rPr>
    </w:lvl>
    <w:lvl w:ilvl="2" w:tplc="15969FD2">
      <w:start w:val="1"/>
      <w:numFmt w:val="taiwaneseCountingThousand"/>
      <w:suff w:val="space"/>
      <w:lvlText w:val="(%3)"/>
      <w:lvlJc w:val="left"/>
      <w:pPr>
        <w:ind w:left="1440" w:hanging="480"/>
      </w:pPr>
      <w:rPr>
        <w:rFonts w:hint="eastAsia"/>
        <w:sz w:val="26"/>
        <w:szCs w:val="26"/>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47E4D67"/>
    <w:multiLevelType w:val="hybridMultilevel"/>
    <w:tmpl w:val="60180CD6"/>
    <w:lvl w:ilvl="0" w:tplc="8F5406DA">
      <w:start w:val="1"/>
      <w:numFmt w:val="taiwaneseCountingThousand"/>
      <w:lvlText w:val="(%1)"/>
      <w:lvlJc w:val="left"/>
      <w:pPr>
        <w:ind w:left="196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73C29"/>
    <w:multiLevelType w:val="hybridMultilevel"/>
    <w:tmpl w:val="B9AA22B4"/>
    <w:lvl w:ilvl="0" w:tplc="2AFED04C">
      <w:start w:val="1"/>
      <w:numFmt w:val="taiwaneseCountingThousand"/>
      <w:lvlText w:val="%1、"/>
      <w:lvlJc w:val="left"/>
      <w:pPr>
        <w:ind w:left="1487" w:hanging="480"/>
      </w:pPr>
      <w:rPr>
        <w:b w:val="0"/>
      </w:rPr>
    </w:lvl>
    <w:lvl w:ilvl="1" w:tplc="8F5406DA">
      <w:start w:val="1"/>
      <w:numFmt w:val="taiwaneseCountingThousand"/>
      <w:lvlText w:val="(%2)"/>
      <w:lvlJc w:val="left"/>
      <w:pPr>
        <w:ind w:left="1967" w:hanging="480"/>
      </w:pPr>
      <w:rPr>
        <w:rFonts w:hint="eastAsia"/>
      </w:rPr>
    </w:lvl>
    <w:lvl w:ilvl="2" w:tplc="17683184">
      <w:start w:val="1"/>
      <w:numFmt w:val="decimal"/>
      <w:lvlText w:val="%3."/>
      <w:lvlJc w:val="left"/>
      <w:pPr>
        <w:ind w:left="2447" w:hanging="480"/>
      </w:pPr>
      <w:rPr>
        <w:rFonts w:hint="eastAsia"/>
        <w:sz w:val="24"/>
      </w:rPr>
    </w:lvl>
    <w:lvl w:ilvl="3" w:tplc="0409000F" w:tentative="1">
      <w:start w:val="1"/>
      <w:numFmt w:val="decimal"/>
      <w:lvlText w:val="%4."/>
      <w:lvlJc w:val="left"/>
      <w:pPr>
        <w:ind w:left="2927" w:hanging="480"/>
      </w:pPr>
    </w:lvl>
    <w:lvl w:ilvl="4" w:tplc="04090019" w:tentative="1">
      <w:start w:val="1"/>
      <w:numFmt w:val="ideographTraditional"/>
      <w:lvlText w:val="%5、"/>
      <w:lvlJc w:val="left"/>
      <w:pPr>
        <w:ind w:left="3407" w:hanging="480"/>
      </w:pPr>
    </w:lvl>
    <w:lvl w:ilvl="5" w:tplc="0409001B" w:tentative="1">
      <w:start w:val="1"/>
      <w:numFmt w:val="lowerRoman"/>
      <w:lvlText w:val="%6."/>
      <w:lvlJc w:val="right"/>
      <w:pPr>
        <w:ind w:left="3887" w:hanging="480"/>
      </w:pPr>
    </w:lvl>
    <w:lvl w:ilvl="6" w:tplc="0409000F" w:tentative="1">
      <w:start w:val="1"/>
      <w:numFmt w:val="decimal"/>
      <w:lvlText w:val="%7."/>
      <w:lvlJc w:val="left"/>
      <w:pPr>
        <w:ind w:left="4367" w:hanging="480"/>
      </w:pPr>
    </w:lvl>
    <w:lvl w:ilvl="7" w:tplc="04090019" w:tentative="1">
      <w:start w:val="1"/>
      <w:numFmt w:val="ideographTraditional"/>
      <w:lvlText w:val="%8、"/>
      <w:lvlJc w:val="left"/>
      <w:pPr>
        <w:ind w:left="4847" w:hanging="480"/>
      </w:pPr>
    </w:lvl>
    <w:lvl w:ilvl="8" w:tplc="0409001B" w:tentative="1">
      <w:start w:val="1"/>
      <w:numFmt w:val="lowerRoman"/>
      <w:lvlText w:val="%9."/>
      <w:lvlJc w:val="right"/>
      <w:pPr>
        <w:ind w:left="5327" w:hanging="480"/>
      </w:pPr>
    </w:lvl>
  </w:abstractNum>
  <w:abstractNum w:abstractNumId="21" w15:restartNumberingAfterBreak="0">
    <w:nsid w:val="47095DF0"/>
    <w:multiLevelType w:val="hybridMultilevel"/>
    <w:tmpl w:val="1316A6B6"/>
    <w:lvl w:ilvl="0" w:tplc="D1CE74B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482454C6"/>
    <w:multiLevelType w:val="hybridMultilevel"/>
    <w:tmpl w:val="E9260EE4"/>
    <w:lvl w:ilvl="0" w:tplc="FD5A04AE">
      <w:start w:val="1"/>
      <w:numFmt w:val="ideographLegalTraditional"/>
      <w:lvlText w:val="%1、"/>
      <w:lvlJc w:val="left"/>
      <w:pPr>
        <w:ind w:left="764" w:hanging="480"/>
      </w:pPr>
      <w:rPr>
        <w:b/>
        <w:bCs/>
        <w:sz w:val="28"/>
        <w:szCs w:val="28"/>
      </w:rPr>
    </w:lvl>
    <w:lvl w:ilvl="1" w:tplc="BF6AD1B6">
      <w:start w:val="1"/>
      <w:numFmt w:val="taiwaneseCountingThousand"/>
      <w:lvlText w:val="%2、"/>
      <w:lvlJc w:val="left"/>
      <w:pPr>
        <w:ind w:left="1244" w:hanging="480"/>
      </w:pPr>
      <w:rPr>
        <w:b/>
        <w:bCs/>
        <w:sz w:val="24"/>
        <w:szCs w:val="24"/>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3" w15:restartNumberingAfterBreak="0">
    <w:nsid w:val="489B325E"/>
    <w:multiLevelType w:val="hybridMultilevel"/>
    <w:tmpl w:val="1D1651C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28469B"/>
    <w:multiLevelType w:val="hybridMultilevel"/>
    <w:tmpl w:val="D6724E46"/>
    <w:lvl w:ilvl="0" w:tplc="D1CE74B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E0D0A96"/>
    <w:multiLevelType w:val="hybridMultilevel"/>
    <w:tmpl w:val="2856F482"/>
    <w:lvl w:ilvl="0" w:tplc="D1CE74B6">
      <w:start w:val="1"/>
      <w:numFmt w:val="bullet"/>
      <w:lvlText w:val=""/>
      <w:lvlJc w:val="left"/>
      <w:pPr>
        <w:ind w:left="1613" w:hanging="480"/>
      </w:pPr>
      <w:rPr>
        <w:rFonts w:ascii="Wingdings" w:hAnsi="Wingdings" w:hint="default"/>
      </w:rPr>
    </w:lvl>
    <w:lvl w:ilvl="1" w:tplc="04090003" w:tentative="1">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abstractNum w:abstractNumId="26" w15:restartNumberingAfterBreak="0">
    <w:nsid w:val="4E696236"/>
    <w:multiLevelType w:val="hybridMultilevel"/>
    <w:tmpl w:val="168675E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15:restartNumberingAfterBreak="0">
    <w:nsid w:val="518F20A0"/>
    <w:multiLevelType w:val="hybridMultilevel"/>
    <w:tmpl w:val="ABF2E49C"/>
    <w:lvl w:ilvl="0" w:tplc="E32C9F20">
      <w:start w:val="1"/>
      <w:numFmt w:val="taiwaneseCountingThousand"/>
      <w:lvlText w:val="%1、"/>
      <w:lvlJc w:val="left"/>
      <w:pPr>
        <w:ind w:left="1487" w:hanging="480"/>
      </w:pPr>
      <w:rPr>
        <w:lang w:val="en-US"/>
      </w:rPr>
    </w:lvl>
    <w:lvl w:ilvl="1" w:tplc="04090019" w:tentative="1">
      <w:start w:val="1"/>
      <w:numFmt w:val="ideographTraditional"/>
      <w:lvlText w:val="%2、"/>
      <w:lvlJc w:val="left"/>
      <w:pPr>
        <w:ind w:left="1967" w:hanging="480"/>
      </w:pPr>
    </w:lvl>
    <w:lvl w:ilvl="2" w:tplc="0409001B" w:tentative="1">
      <w:start w:val="1"/>
      <w:numFmt w:val="lowerRoman"/>
      <w:lvlText w:val="%3."/>
      <w:lvlJc w:val="right"/>
      <w:pPr>
        <w:ind w:left="2447" w:hanging="480"/>
      </w:pPr>
    </w:lvl>
    <w:lvl w:ilvl="3" w:tplc="0409000F" w:tentative="1">
      <w:start w:val="1"/>
      <w:numFmt w:val="decimal"/>
      <w:lvlText w:val="%4."/>
      <w:lvlJc w:val="left"/>
      <w:pPr>
        <w:ind w:left="2927" w:hanging="480"/>
      </w:pPr>
    </w:lvl>
    <w:lvl w:ilvl="4" w:tplc="04090019" w:tentative="1">
      <w:start w:val="1"/>
      <w:numFmt w:val="ideographTraditional"/>
      <w:lvlText w:val="%5、"/>
      <w:lvlJc w:val="left"/>
      <w:pPr>
        <w:ind w:left="3407" w:hanging="480"/>
      </w:pPr>
    </w:lvl>
    <w:lvl w:ilvl="5" w:tplc="0409001B" w:tentative="1">
      <w:start w:val="1"/>
      <w:numFmt w:val="lowerRoman"/>
      <w:lvlText w:val="%6."/>
      <w:lvlJc w:val="right"/>
      <w:pPr>
        <w:ind w:left="3887" w:hanging="480"/>
      </w:pPr>
    </w:lvl>
    <w:lvl w:ilvl="6" w:tplc="0409000F" w:tentative="1">
      <w:start w:val="1"/>
      <w:numFmt w:val="decimal"/>
      <w:lvlText w:val="%7."/>
      <w:lvlJc w:val="left"/>
      <w:pPr>
        <w:ind w:left="4367" w:hanging="480"/>
      </w:pPr>
    </w:lvl>
    <w:lvl w:ilvl="7" w:tplc="04090019" w:tentative="1">
      <w:start w:val="1"/>
      <w:numFmt w:val="ideographTraditional"/>
      <w:lvlText w:val="%8、"/>
      <w:lvlJc w:val="left"/>
      <w:pPr>
        <w:ind w:left="4847" w:hanging="480"/>
      </w:pPr>
    </w:lvl>
    <w:lvl w:ilvl="8" w:tplc="0409001B" w:tentative="1">
      <w:start w:val="1"/>
      <w:numFmt w:val="lowerRoman"/>
      <w:lvlText w:val="%9."/>
      <w:lvlJc w:val="right"/>
      <w:pPr>
        <w:ind w:left="5327" w:hanging="480"/>
      </w:pPr>
    </w:lvl>
  </w:abstractNum>
  <w:abstractNum w:abstractNumId="28" w15:restartNumberingAfterBreak="0">
    <w:nsid w:val="53D60D30"/>
    <w:multiLevelType w:val="hybridMultilevel"/>
    <w:tmpl w:val="298663BA"/>
    <w:lvl w:ilvl="0" w:tplc="FFFFFFFF">
      <w:start w:val="1"/>
      <w:numFmt w:val="taiwaneseCountingThousand"/>
      <w:lvlText w:val="(%1)"/>
      <w:lvlJc w:val="left"/>
      <w:pPr>
        <w:ind w:left="992" w:hanging="480"/>
      </w:pPr>
      <w:rPr>
        <w:rFonts w:hint="eastAsia"/>
      </w:rPr>
    </w:lvl>
    <w:lvl w:ilvl="1" w:tplc="FFFFFFFF" w:tentative="1">
      <w:start w:val="1"/>
      <w:numFmt w:val="ideographTraditional"/>
      <w:lvlText w:val="%2、"/>
      <w:lvlJc w:val="left"/>
      <w:pPr>
        <w:ind w:left="1472" w:hanging="480"/>
      </w:pPr>
    </w:lvl>
    <w:lvl w:ilvl="2" w:tplc="FFFFFFFF" w:tentative="1">
      <w:start w:val="1"/>
      <w:numFmt w:val="lowerRoman"/>
      <w:lvlText w:val="%3."/>
      <w:lvlJc w:val="right"/>
      <w:pPr>
        <w:ind w:left="1952" w:hanging="480"/>
      </w:pPr>
    </w:lvl>
    <w:lvl w:ilvl="3" w:tplc="FFFFFFFF" w:tentative="1">
      <w:start w:val="1"/>
      <w:numFmt w:val="decimal"/>
      <w:lvlText w:val="%4."/>
      <w:lvlJc w:val="left"/>
      <w:pPr>
        <w:ind w:left="2432" w:hanging="480"/>
      </w:pPr>
    </w:lvl>
    <w:lvl w:ilvl="4" w:tplc="FFFFFFFF" w:tentative="1">
      <w:start w:val="1"/>
      <w:numFmt w:val="ideographTraditional"/>
      <w:lvlText w:val="%5、"/>
      <w:lvlJc w:val="left"/>
      <w:pPr>
        <w:ind w:left="2912" w:hanging="480"/>
      </w:pPr>
    </w:lvl>
    <w:lvl w:ilvl="5" w:tplc="FFFFFFFF" w:tentative="1">
      <w:start w:val="1"/>
      <w:numFmt w:val="lowerRoman"/>
      <w:lvlText w:val="%6."/>
      <w:lvlJc w:val="right"/>
      <w:pPr>
        <w:ind w:left="3392" w:hanging="480"/>
      </w:pPr>
    </w:lvl>
    <w:lvl w:ilvl="6" w:tplc="FFFFFFFF" w:tentative="1">
      <w:start w:val="1"/>
      <w:numFmt w:val="decimal"/>
      <w:lvlText w:val="%7."/>
      <w:lvlJc w:val="left"/>
      <w:pPr>
        <w:ind w:left="3872" w:hanging="480"/>
      </w:pPr>
    </w:lvl>
    <w:lvl w:ilvl="7" w:tplc="FFFFFFFF" w:tentative="1">
      <w:start w:val="1"/>
      <w:numFmt w:val="ideographTraditional"/>
      <w:lvlText w:val="%8、"/>
      <w:lvlJc w:val="left"/>
      <w:pPr>
        <w:ind w:left="4352" w:hanging="480"/>
      </w:pPr>
    </w:lvl>
    <w:lvl w:ilvl="8" w:tplc="FFFFFFFF" w:tentative="1">
      <w:start w:val="1"/>
      <w:numFmt w:val="lowerRoman"/>
      <w:lvlText w:val="%9."/>
      <w:lvlJc w:val="right"/>
      <w:pPr>
        <w:ind w:left="4832" w:hanging="480"/>
      </w:pPr>
    </w:lvl>
  </w:abstractNum>
  <w:abstractNum w:abstractNumId="29" w15:restartNumberingAfterBreak="0">
    <w:nsid w:val="54377DA0"/>
    <w:multiLevelType w:val="hybridMultilevel"/>
    <w:tmpl w:val="734452D8"/>
    <w:lvl w:ilvl="0" w:tplc="90A48EB4">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0" w15:restartNumberingAfterBreak="0">
    <w:nsid w:val="58A16A58"/>
    <w:multiLevelType w:val="hybridMultilevel"/>
    <w:tmpl w:val="1BEEC89A"/>
    <w:lvl w:ilvl="0" w:tplc="645C8B3E">
      <w:start w:val="1"/>
      <w:numFmt w:val="taiwaneseCountingThousand"/>
      <w:lvlText w:val="%1、"/>
      <w:lvlJc w:val="left"/>
      <w:pPr>
        <w:ind w:left="1048" w:hanging="480"/>
      </w:pPr>
      <w:rPr>
        <w:b w:val="0"/>
        <w:bCs/>
        <w:color w:val="auto"/>
        <w:sz w:val="24"/>
        <w:szCs w:val="24"/>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5CDC2686"/>
    <w:multiLevelType w:val="hybridMultilevel"/>
    <w:tmpl w:val="C9E26438"/>
    <w:lvl w:ilvl="0" w:tplc="375081E8">
      <w:start w:val="1"/>
      <w:numFmt w:val="taiwaneseCountingThousand"/>
      <w:lvlText w:val="(%1)"/>
      <w:lvlJc w:val="left"/>
      <w:pPr>
        <w:ind w:left="1189" w:hanging="480"/>
      </w:pPr>
      <w:rPr>
        <w:rFonts w:ascii="微軟正黑體" w:eastAsia="微軟正黑體" w:hAnsi="微軟正黑體" w:cs="Times New Roman" w:hint="eastAsia"/>
        <w:b w:val="0"/>
        <w:sz w:val="24"/>
      </w:rPr>
    </w:lvl>
    <w:lvl w:ilvl="1" w:tplc="FFFFFFFF">
      <w:start w:val="1"/>
      <w:numFmt w:val="decimal"/>
      <w:lvlText w:val="%2."/>
      <w:lvlJc w:val="left"/>
      <w:pPr>
        <w:ind w:left="1669" w:hanging="480"/>
      </w:pPr>
      <w:rPr>
        <w:sz w:val="24"/>
      </w:rPr>
    </w:lvl>
    <w:lvl w:ilvl="2" w:tplc="FFFFFFFF">
      <w:start w:val="1"/>
      <w:numFmt w:val="lowerRoman"/>
      <w:lvlText w:val="%3."/>
      <w:lvlJc w:val="right"/>
      <w:pPr>
        <w:ind w:left="2149" w:hanging="480"/>
      </w:pPr>
    </w:lvl>
    <w:lvl w:ilvl="3" w:tplc="FFFFFFFF">
      <w:start w:val="1"/>
      <w:numFmt w:val="decimal"/>
      <w:lvlText w:val="%4."/>
      <w:lvlJc w:val="left"/>
      <w:pPr>
        <w:ind w:left="2629" w:hanging="480"/>
      </w:pPr>
    </w:lvl>
    <w:lvl w:ilvl="4" w:tplc="FFFFFFFF">
      <w:start w:val="1"/>
      <w:numFmt w:val="ideographTraditional"/>
      <w:lvlText w:val="%5、"/>
      <w:lvlJc w:val="left"/>
      <w:pPr>
        <w:ind w:left="3109" w:hanging="480"/>
      </w:pPr>
    </w:lvl>
    <w:lvl w:ilvl="5" w:tplc="FFFFFFFF">
      <w:start w:val="1"/>
      <w:numFmt w:val="lowerRoman"/>
      <w:lvlText w:val="%6."/>
      <w:lvlJc w:val="right"/>
      <w:pPr>
        <w:ind w:left="3589" w:hanging="480"/>
      </w:pPr>
    </w:lvl>
    <w:lvl w:ilvl="6" w:tplc="FFFFFFFF">
      <w:start w:val="1"/>
      <w:numFmt w:val="decimal"/>
      <w:lvlText w:val="%7."/>
      <w:lvlJc w:val="left"/>
      <w:pPr>
        <w:ind w:left="4069" w:hanging="480"/>
      </w:pPr>
    </w:lvl>
    <w:lvl w:ilvl="7" w:tplc="FFFFFFFF">
      <w:start w:val="1"/>
      <w:numFmt w:val="ideographTraditional"/>
      <w:lvlText w:val="%8、"/>
      <w:lvlJc w:val="left"/>
      <w:pPr>
        <w:ind w:left="4549" w:hanging="480"/>
      </w:pPr>
    </w:lvl>
    <w:lvl w:ilvl="8" w:tplc="FFFFFFFF">
      <w:start w:val="1"/>
      <w:numFmt w:val="lowerRoman"/>
      <w:lvlText w:val="%9."/>
      <w:lvlJc w:val="right"/>
      <w:pPr>
        <w:ind w:left="5029" w:hanging="480"/>
      </w:pPr>
    </w:lvl>
  </w:abstractNum>
  <w:abstractNum w:abstractNumId="32" w15:restartNumberingAfterBreak="0">
    <w:nsid w:val="64B00DCA"/>
    <w:multiLevelType w:val="hybridMultilevel"/>
    <w:tmpl w:val="58344194"/>
    <w:lvl w:ilvl="0" w:tplc="36DAC606">
      <w:start w:val="1"/>
      <w:numFmt w:val="taiwaneseCountingThousand"/>
      <w:lvlText w:val="(%1)"/>
      <w:lvlJc w:val="left"/>
      <w:pPr>
        <w:ind w:left="196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5D5A7F"/>
    <w:multiLevelType w:val="hybridMultilevel"/>
    <w:tmpl w:val="888AB05C"/>
    <w:lvl w:ilvl="0" w:tplc="46267C88">
      <w:start w:val="1"/>
      <w:numFmt w:val="taiwaneseCountingThousand"/>
      <w:lvlText w:val="(%1)"/>
      <w:lvlJc w:val="left"/>
      <w:pPr>
        <w:ind w:left="1189" w:hanging="480"/>
      </w:pPr>
      <w:rPr>
        <w:rFonts w:ascii="微軟正黑體" w:eastAsia="微軟正黑體" w:hAnsi="微軟正黑體" w:cs="Times New Roman" w:hint="eastAsia"/>
      </w:rPr>
    </w:lvl>
    <w:lvl w:ilvl="1" w:tplc="17683184">
      <w:start w:val="1"/>
      <w:numFmt w:val="decimal"/>
      <w:lvlText w:val="%2."/>
      <w:lvlJc w:val="left"/>
      <w:pPr>
        <w:ind w:left="1669" w:hanging="480"/>
      </w:pPr>
      <w:rPr>
        <w:sz w:val="24"/>
      </w:rPr>
    </w:lvl>
    <w:lvl w:ilvl="2" w:tplc="FFFFFFFF">
      <w:start w:val="1"/>
      <w:numFmt w:val="lowerRoman"/>
      <w:lvlText w:val="%3."/>
      <w:lvlJc w:val="right"/>
      <w:pPr>
        <w:ind w:left="2149" w:hanging="480"/>
      </w:pPr>
    </w:lvl>
    <w:lvl w:ilvl="3" w:tplc="FFFFFFFF">
      <w:start w:val="1"/>
      <w:numFmt w:val="decimal"/>
      <w:lvlText w:val="%4."/>
      <w:lvlJc w:val="left"/>
      <w:pPr>
        <w:ind w:left="2629" w:hanging="480"/>
      </w:pPr>
    </w:lvl>
    <w:lvl w:ilvl="4" w:tplc="FFFFFFFF">
      <w:start w:val="1"/>
      <w:numFmt w:val="ideographTraditional"/>
      <w:lvlText w:val="%5、"/>
      <w:lvlJc w:val="left"/>
      <w:pPr>
        <w:ind w:left="3109" w:hanging="480"/>
      </w:pPr>
    </w:lvl>
    <w:lvl w:ilvl="5" w:tplc="FFFFFFFF">
      <w:start w:val="1"/>
      <w:numFmt w:val="lowerRoman"/>
      <w:lvlText w:val="%6."/>
      <w:lvlJc w:val="right"/>
      <w:pPr>
        <w:ind w:left="3589" w:hanging="480"/>
      </w:pPr>
    </w:lvl>
    <w:lvl w:ilvl="6" w:tplc="FFFFFFFF">
      <w:start w:val="1"/>
      <w:numFmt w:val="decimal"/>
      <w:lvlText w:val="%7."/>
      <w:lvlJc w:val="left"/>
      <w:pPr>
        <w:ind w:left="4069" w:hanging="480"/>
      </w:pPr>
    </w:lvl>
    <w:lvl w:ilvl="7" w:tplc="FFFFFFFF">
      <w:start w:val="1"/>
      <w:numFmt w:val="ideographTraditional"/>
      <w:lvlText w:val="%8、"/>
      <w:lvlJc w:val="left"/>
      <w:pPr>
        <w:ind w:left="4549" w:hanging="480"/>
      </w:pPr>
    </w:lvl>
    <w:lvl w:ilvl="8" w:tplc="FFFFFFFF">
      <w:start w:val="1"/>
      <w:numFmt w:val="lowerRoman"/>
      <w:lvlText w:val="%9."/>
      <w:lvlJc w:val="right"/>
      <w:pPr>
        <w:ind w:left="5029" w:hanging="480"/>
      </w:pPr>
    </w:lvl>
  </w:abstractNum>
  <w:abstractNum w:abstractNumId="34" w15:restartNumberingAfterBreak="0">
    <w:nsid w:val="68110EA6"/>
    <w:multiLevelType w:val="hybridMultilevel"/>
    <w:tmpl w:val="31B2DF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8B23B7D"/>
    <w:multiLevelType w:val="hybridMultilevel"/>
    <w:tmpl w:val="A3543802"/>
    <w:lvl w:ilvl="0" w:tplc="04090015">
      <w:start w:val="1"/>
      <w:numFmt w:val="taiwaneseCountingThousand"/>
      <w:lvlText w:val="%1、"/>
      <w:lvlJc w:val="left"/>
      <w:pPr>
        <w:ind w:left="1669" w:hanging="480"/>
      </w:pPr>
      <w:rPr>
        <w:rFonts w:hint="eastAsia"/>
      </w:rPr>
    </w:lvl>
    <w:lvl w:ilvl="1" w:tplc="FFFFFFFF">
      <w:start w:val="2"/>
      <w:numFmt w:val="bullet"/>
      <w:lvlText w:val="※"/>
      <w:lvlJc w:val="left"/>
      <w:pPr>
        <w:ind w:left="2029" w:hanging="360"/>
      </w:pPr>
      <w:rPr>
        <w:rFonts w:ascii="微軟正黑體" w:eastAsia="微軟正黑體" w:hAnsi="微軟正黑體" w:cs="Times New Roman" w:hint="eastAsia"/>
      </w:rPr>
    </w:lvl>
    <w:lvl w:ilvl="2" w:tplc="2CB6904C">
      <w:start w:val="1"/>
      <w:numFmt w:val="ideographLegalTraditional"/>
      <w:lvlText w:val="%3、"/>
      <w:lvlJc w:val="left"/>
      <w:pPr>
        <w:ind w:left="2869" w:hanging="720"/>
      </w:pPr>
      <w:rPr>
        <w:rFonts w:hint="default"/>
      </w:rPr>
    </w:lvl>
    <w:lvl w:ilvl="3" w:tplc="FFFFFFFF" w:tentative="1">
      <w:start w:val="1"/>
      <w:numFmt w:val="decimal"/>
      <w:lvlText w:val="%4."/>
      <w:lvlJc w:val="left"/>
      <w:pPr>
        <w:ind w:left="3109" w:hanging="480"/>
      </w:pPr>
    </w:lvl>
    <w:lvl w:ilvl="4" w:tplc="FFFFFFFF" w:tentative="1">
      <w:start w:val="1"/>
      <w:numFmt w:val="ideographTraditional"/>
      <w:lvlText w:val="%5、"/>
      <w:lvlJc w:val="left"/>
      <w:pPr>
        <w:ind w:left="3589" w:hanging="480"/>
      </w:pPr>
    </w:lvl>
    <w:lvl w:ilvl="5" w:tplc="FFFFFFFF" w:tentative="1">
      <w:start w:val="1"/>
      <w:numFmt w:val="lowerRoman"/>
      <w:lvlText w:val="%6."/>
      <w:lvlJc w:val="right"/>
      <w:pPr>
        <w:ind w:left="4069" w:hanging="480"/>
      </w:pPr>
    </w:lvl>
    <w:lvl w:ilvl="6" w:tplc="FFFFFFFF" w:tentative="1">
      <w:start w:val="1"/>
      <w:numFmt w:val="decimal"/>
      <w:lvlText w:val="%7."/>
      <w:lvlJc w:val="left"/>
      <w:pPr>
        <w:ind w:left="4549" w:hanging="480"/>
      </w:pPr>
    </w:lvl>
    <w:lvl w:ilvl="7" w:tplc="FFFFFFFF" w:tentative="1">
      <w:start w:val="1"/>
      <w:numFmt w:val="ideographTraditional"/>
      <w:lvlText w:val="%8、"/>
      <w:lvlJc w:val="left"/>
      <w:pPr>
        <w:ind w:left="5029" w:hanging="480"/>
      </w:pPr>
    </w:lvl>
    <w:lvl w:ilvl="8" w:tplc="FFFFFFFF" w:tentative="1">
      <w:start w:val="1"/>
      <w:numFmt w:val="lowerRoman"/>
      <w:lvlText w:val="%9."/>
      <w:lvlJc w:val="right"/>
      <w:pPr>
        <w:ind w:left="5509" w:hanging="480"/>
      </w:pPr>
    </w:lvl>
  </w:abstractNum>
  <w:abstractNum w:abstractNumId="36" w15:restartNumberingAfterBreak="0">
    <w:nsid w:val="6A004DAF"/>
    <w:multiLevelType w:val="hybridMultilevel"/>
    <w:tmpl w:val="0E0E82FE"/>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B921A24"/>
    <w:multiLevelType w:val="hybridMultilevel"/>
    <w:tmpl w:val="8ED63666"/>
    <w:lvl w:ilvl="0" w:tplc="F9583A04">
      <w:start w:val="1"/>
      <w:numFmt w:val="taiwaneseCountingThousand"/>
      <w:lvlText w:val="%1、"/>
      <w:lvlJc w:val="left"/>
      <w:pPr>
        <w:ind w:left="960" w:hanging="480"/>
      </w:pPr>
      <w:rPr>
        <w:b w:val="0"/>
        <w:bCs/>
        <w:sz w:val="24"/>
        <w:szCs w:val="24"/>
      </w:rPr>
    </w:lvl>
    <w:lvl w:ilvl="1" w:tplc="8F5406DA">
      <w:start w:val="1"/>
      <w:numFmt w:val="taiwaneseCountingThousand"/>
      <w:lvlText w:val="(%2)"/>
      <w:lvlJc w:val="left"/>
      <w:pPr>
        <w:ind w:left="1967"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1F68EF"/>
    <w:multiLevelType w:val="hybridMultilevel"/>
    <w:tmpl w:val="0764BFE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9" w15:restartNumberingAfterBreak="0">
    <w:nsid w:val="7223026F"/>
    <w:multiLevelType w:val="hybridMultilevel"/>
    <w:tmpl w:val="186ADBE8"/>
    <w:lvl w:ilvl="0" w:tplc="DFEA96FA">
      <w:start w:val="1"/>
      <w:numFmt w:val="taiwaneseCountingThousand"/>
      <w:lvlText w:val="(%1)"/>
      <w:lvlJc w:val="left"/>
      <w:pPr>
        <w:ind w:left="0" w:firstLine="0"/>
      </w:pPr>
      <w:rPr>
        <w:rFonts w:ascii="微軟正黑體" w:eastAsia="微軟正黑體" w:hAnsi="微軟正黑體" w:cs="Times New Roman" w:hint="eastAsia"/>
        <w:color w:val="000000"/>
      </w:rPr>
    </w:lvl>
    <w:lvl w:ilvl="1" w:tplc="FFFFFFFF">
      <w:start w:val="1"/>
      <w:numFmt w:val="decimal"/>
      <w:lvlText w:val="%2."/>
      <w:lvlJc w:val="left"/>
      <w:pPr>
        <w:ind w:left="1669" w:hanging="480"/>
      </w:pPr>
      <w:rPr>
        <w:sz w:val="24"/>
      </w:rPr>
    </w:lvl>
    <w:lvl w:ilvl="2" w:tplc="FFFFFFFF">
      <w:start w:val="1"/>
      <w:numFmt w:val="lowerRoman"/>
      <w:lvlText w:val="%3."/>
      <w:lvlJc w:val="right"/>
      <w:pPr>
        <w:ind w:left="2149" w:hanging="480"/>
      </w:pPr>
    </w:lvl>
    <w:lvl w:ilvl="3" w:tplc="FFFFFFFF">
      <w:start w:val="1"/>
      <w:numFmt w:val="decimal"/>
      <w:lvlText w:val="%4."/>
      <w:lvlJc w:val="left"/>
      <w:pPr>
        <w:ind w:left="2629" w:hanging="480"/>
      </w:pPr>
    </w:lvl>
    <w:lvl w:ilvl="4" w:tplc="FFFFFFFF">
      <w:start w:val="1"/>
      <w:numFmt w:val="ideographTraditional"/>
      <w:lvlText w:val="%5、"/>
      <w:lvlJc w:val="left"/>
      <w:pPr>
        <w:ind w:left="3109" w:hanging="480"/>
      </w:pPr>
    </w:lvl>
    <w:lvl w:ilvl="5" w:tplc="FFFFFFFF">
      <w:start w:val="1"/>
      <w:numFmt w:val="lowerRoman"/>
      <w:lvlText w:val="%6."/>
      <w:lvlJc w:val="right"/>
      <w:pPr>
        <w:ind w:left="3589" w:hanging="480"/>
      </w:pPr>
    </w:lvl>
    <w:lvl w:ilvl="6" w:tplc="FFFFFFFF">
      <w:start w:val="1"/>
      <w:numFmt w:val="decimal"/>
      <w:lvlText w:val="%7."/>
      <w:lvlJc w:val="left"/>
      <w:pPr>
        <w:ind w:left="4069" w:hanging="480"/>
      </w:pPr>
    </w:lvl>
    <w:lvl w:ilvl="7" w:tplc="FFFFFFFF">
      <w:start w:val="1"/>
      <w:numFmt w:val="ideographTraditional"/>
      <w:lvlText w:val="%8、"/>
      <w:lvlJc w:val="left"/>
      <w:pPr>
        <w:ind w:left="4549" w:hanging="480"/>
      </w:pPr>
    </w:lvl>
    <w:lvl w:ilvl="8" w:tplc="FFFFFFFF">
      <w:start w:val="1"/>
      <w:numFmt w:val="lowerRoman"/>
      <w:lvlText w:val="%9."/>
      <w:lvlJc w:val="right"/>
      <w:pPr>
        <w:ind w:left="5029" w:hanging="480"/>
      </w:pPr>
    </w:lvl>
  </w:abstractNum>
  <w:abstractNum w:abstractNumId="40" w15:restartNumberingAfterBreak="0">
    <w:nsid w:val="72B56195"/>
    <w:multiLevelType w:val="hybridMultilevel"/>
    <w:tmpl w:val="CA6E9C76"/>
    <w:lvl w:ilvl="0" w:tplc="FFFFFFFF">
      <w:start w:val="1"/>
      <w:numFmt w:val="taiwaneseCountingThousand"/>
      <w:lvlText w:val="%1、"/>
      <w:lvlJc w:val="left"/>
      <w:pPr>
        <w:ind w:left="960" w:hanging="480"/>
      </w:pPr>
      <w:rPr>
        <w:b w:val="0"/>
        <w:bCs/>
        <w:sz w:val="24"/>
        <w:szCs w:val="24"/>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1" w15:restartNumberingAfterBreak="0">
    <w:nsid w:val="73096395"/>
    <w:multiLevelType w:val="hybridMultilevel"/>
    <w:tmpl w:val="620606A6"/>
    <w:lvl w:ilvl="0" w:tplc="6660E32E">
      <w:start w:val="1"/>
      <w:numFmt w:val="ideographLegalTraditional"/>
      <w:lvlText w:val="%1、"/>
      <w:lvlJc w:val="left"/>
      <w:pPr>
        <w:ind w:left="480" w:hanging="480"/>
      </w:pPr>
      <w:rPr>
        <w:b/>
        <w:bCs/>
        <w:sz w:val="28"/>
        <w:szCs w:val="28"/>
        <w:lang w:val="en-US"/>
      </w:rPr>
    </w:lvl>
    <w:lvl w:ilvl="1" w:tplc="7C682506">
      <w:start w:val="1"/>
      <w:numFmt w:val="bullet"/>
      <w:lvlText w:val="※"/>
      <w:lvlJc w:val="left"/>
      <w:pPr>
        <w:ind w:left="960" w:hanging="480"/>
      </w:pPr>
      <w:rPr>
        <w:rFonts w:ascii="微軟正黑體" w:eastAsia="微軟正黑體" w:hAnsi="微軟正黑體" w:cs="Times New Roman"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431227"/>
    <w:multiLevelType w:val="hybridMultilevel"/>
    <w:tmpl w:val="ECC25220"/>
    <w:lvl w:ilvl="0" w:tplc="96E666BC">
      <w:start w:val="1"/>
      <w:numFmt w:val="taiwaneseCountingThousand"/>
      <w:lvlText w:val="(%1)"/>
      <w:lvlJc w:val="left"/>
      <w:pPr>
        <w:ind w:left="1669" w:hanging="480"/>
      </w:pPr>
      <w:rPr>
        <w:rFonts w:ascii="微軟正黑體" w:eastAsia="微軟正黑體" w:hAnsi="微軟正黑體" w:cs="Times New Roman" w:hint="eastAsia"/>
      </w:rPr>
    </w:lvl>
    <w:lvl w:ilvl="1" w:tplc="29FC2C60">
      <w:start w:val="2"/>
      <w:numFmt w:val="bullet"/>
      <w:lvlText w:val="※"/>
      <w:lvlJc w:val="left"/>
      <w:pPr>
        <w:ind w:left="2029" w:hanging="360"/>
      </w:pPr>
      <w:rPr>
        <w:rFonts w:ascii="微軟正黑體" w:eastAsia="微軟正黑體" w:hAnsi="微軟正黑體" w:cs="Times New Roman" w:hint="eastAsia"/>
      </w:r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3" w15:restartNumberingAfterBreak="0">
    <w:nsid w:val="7DBD135B"/>
    <w:multiLevelType w:val="hybridMultilevel"/>
    <w:tmpl w:val="D2E2A83C"/>
    <w:lvl w:ilvl="0" w:tplc="A54CE78C">
      <w:start w:val="1"/>
      <w:numFmt w:val="taiwaneseCountingThousand"/>
      <w:lvlText w:val="(%1)"/>
      <w:lvlJc w:val="left"/>
      <w:pPr>
        <w:ind w:left="1473" w:hanging="480"/>
      </w:pPr>
      <w:rPr>
        <w:rFonts w:ascii="微軟正黑體" w:eastAsia="微軟正黑體" w:hAnsi="微軟正黑體" w:cs="Times New Roman" w:hint="eastAsia"/>
      </w:rPr>
    </w:lvl>
    <w:lvl w:ilvl="1" w:tplc="FFFFFFFF">
      <w:start w:val="2"/>
      <w:numFmt w:val="bullet"/>
      <w:lvlText w:val="※"/>
      <w:lvlJc w:val="left"/>
      <w:pPr>
        <w:ind w:left="1833" w:hanging="360"/>
      </w:pPr>
      <w:rPr>
        <w:rFonts w:ascii="微軟正黑體" w:eastAsia="微軟正黑體" w:hAnsi="微軟正黑體" w:cs="Times New Roman" w:hint="eastAsia"/>
        <w:b/>
      </w:r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num w:numId="1" w16cid:durableId="1774745436">
    <w:abstractNumId w:val="29"/>
  </w:num>
  <w:num w:numId="2" w16cid:durableId="1729526613">
    <w:abstractNumId w:val="13"/>
  </w:num>
  <w:num w:numId="3" w16cid:durableId="54083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0687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09490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71876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46059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73998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8123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6407386">
    <w:abstractNumId w:val="8"/>
  </w:num>
  <w:num w:numId="11" w16cid:durableId="1863592301">
    <w:abstractNumId w:val="41"/>
  </w:num>
  <w:num w:numId="12" w16cid:durableId="1698238504">
    <w:abstractNumId w:val="3"/>
  </w:num>
  <w:num w:numId="13" w16cid:durableId="253636586">
    <w:abstractNumId w:val="27"/>
  </w:num>
  <w:num w:numId="14" w16cid:durableId="1000503326">
    <w:abstractNumId w:val="43"/>
  </w:num>
  <w:num w:numId="15" w16cid:durableId="1195540295">
    <w:abstractNumId w:val="15"/>
  </w:num>
  <w:num w:numId="16" w16cid:durableId="425155436">
    <w:abstractNumId w:val="4"/>
  </w:num>
  <w:num w:numId="17" w16cid:durableId="1467160365">
    <w:abstractNumId w:val="20"/>
  </w:num>
  <w:num w:numId="18" w16cid:durableId="2071296297">
    <w:abstractNumId w:val="37"/>
  </w:num>
  <w:num w:numId="19" w16cid:durableId="1252199373">
    <w:abstractNumId w:val="42"/>
  </w:num>
  <w:num w:numId="20" w16cid:durableId="1643926792">
    <w:abstractNumId w:val="30"/>
  </w:num>
  <w:num w:numId="21" w16cid:durableId="1480030589">
    <w:abstractNumId w:val="38"/>
  </w:num>
  <w:num w:numId="22" w16cid:durableId="1779133449">
    <w:abstractNumId w:val="40"/>
  </w:num>
  <w:num w:numId="23" w16cid:durableId="1749616534">
    <w:abstractNumId w:val="14"/>
  </w:num>
  <w:num w:numId="24" w16cid:durableId="1846822891">
    <w:abstractNumId w:val="21"/>
  </w:num>
  <w:num w:numId="25" w16cid:durableId="575819234">
    <w:abstractNumId w:val="10"/>
  </w:num>
  <w:num w:numId="26" w16cid:durableId="1688097762">
    <w:abstractNumId w:val="24"/>
  </w:num>
  <w:num w:numId="27" w16cid:durableId="199167226">
    <w:abstractNumId w:val="1"/>
  </w:num>
  <w:num w:numId="28" w16cid:durableId="1635871700">
    <w:abstractNumId w:val="2"/>
  </w:num>
  <w:num w:numId="29" w16cid:durableId="351609896">
    <w:abstractNumId w:val="28"/>
  </w:num>
  <w:num w:numId="30" w16cid:durableId="2032410288">
    <w:abstractNumId w:val="0"/>
  </w:num>
  <w:num w:numId="31" w16cid:durableId="1475566341">
    <w:abstractNumId w:val="36"/>
  </w:num>
  <w:num w:numId="32" w16cid:durableId="694616457">
    <w:abstractNumId w:val="6"/>
  </w:num>
  <w:num w:numId="33" w16cid:durableId="807016290">
    <w:abstractNumId w:val="25"/>
  </w:num>
  <w:num w:numId="34" w16cid:durableId="1114330366">
    <w:abstractNumId w:val="26"/>
  </w:num>
  <w:num w:numId="35" w16cid:durableId="1628707360">
    <w:abstractNumId w:val="35"/>
  </w:num>
  <w:num w:numId="36" w16cid:durableId="1941795423">
    <w:abstractNumId w:val="33"/>
  </w:num>
  <w:num w:numId="37" w16cid:durableId="532570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8332471">
    <w:abstractNumId w:val="23"/>
  </w:num>
  <w:num w:numId="39" w16cid:durableId="1712998122">
    <w:abstractNumId w:val="12"/>
  </w:num>
  <w:num w:numId="40" w16cid:durableId="1303538806">
    <w:abstractNumId w:val="11"/>
  </w:num>
  <w:num w:numId="41" w16cid:durableId="1164706136">
    <w:abstractNumId w:val="18"/>
  </w:num>
  <w:num w:numId="42" w16cid:durableId="883979166">
    <w:abstractNumId w:val="19"/>
  </w:num>
  <w:num w:numId="43" w16cid:durableId="1000161313">
    <w:abstractNumId w:val="32"/>
  </w:num>
  <w:num w:numId="44" w16cid:durableId="1324773050">
    <w:abstractNumId w:val="7"/>
  </w:num>
  <w:num w:numId="45" w16cid:durableId="1444955102">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83"/>
    <w:rsid w:val="0000534C"/>
    <w:rsid w:val="0000535E"/>
    <w:rsid w:val="0001055F"/>
    <w:rsid w:val="00013342"/>
    <w:rsid w:val="00014347"/>
    <w:rsid w:val="000152CE"/>
    <w:rsid w:val="000156DA"/>
    <w:rsid w:val="000157DE"/>
    <w:rsid w:val="000217F3"/>
    <w:rsid w:val="00023FBF"/>
    <w:rsid w:val="00027434"/>
    <w:rsid w:val="00030064"/>
    <w:rsid w:val="00033FEA"/>
    <w:rsid w:val="00034936"/>
    <w:rsid w:val="00035E48"/>
    <w:rsid w:val="00037AA4"/>
    <w:rsid w:val="00037CAA"/>
    <w:rsid w:val="00040066"/>
    <w:rsid w:val="0004029E"/>
    <w:rsid w:val="00040A14"/>
    <w:rsid w:val="0004354A"/>
    <w:rsid w:val="00043B33"/>
    <w:rsid w:val="0004462B"/>
    <w:rsid w:val="00045A43"/>
    <w:rsid w:val="00047080"/>
    <w:rsid w:val="00047806"/>
    <w:rsid w:val="00050EE8"/>
    <w:rsid w:val="0005347A"/>
    <w:rsid w:val="0005485B"/>
    <w:rsid w:val="00054D39"/>
    <w:rsid w:val="00062F6F"/>
    <w:rsid w:val="00063617"/>
    <w:rsid w:val="00064577"/>
    <w:rsid w:val="00066FF0"/>
    <w:rsid w:val="000676EB"/>
    <w:rsid w:val="00067BF8"/>
    <w:rsid w:val="000700C8"/>
    <w:rsid w:val="000706BF"/>
    <w:rsid w:val="0007127F"/>
    <w:rsid w:val="00071C41"/>
    <w:rsid w:val="0007217D"/>
    <w:rsid w:val="000749FE"/>
    <w:rsid w:val="00074C40"/>
    <w:rsid w:val="000756AA"/>
    <w:rsid w:val="00080F96"/>
    <w:rsid w:val="00081640"/>
    <w:rsid w:val="00081BE4"/>
    <w:rsid w:val="00083028"/>
    <w:rsid w:val="00085A99"/>
    <w:rsid w:val="00091096"/>
    <w:rsid w:val="00093A38"/>
    <w:rsid w:val="000947CB"/>
    <w:rsid w:val="00094E19"/>
    <w:rsid w:val="00095046"/>
    <w:rsid w:val="000956BE"/>
    <w:rsid w:val="00097FEF"/>
    <w:rsid w:val="000A1780"/>
    <w:rsid w:val="000A283F"/>
    <w:rsid w:val="000A2EF6"/>
    <w:rsid w:val="000A41B1"/>
    <w:rsid w:val="000A581F"/>
    <w:rsid w:val="000B0BF7"/>
    <w:rsid w:val="000B0C75"/>
    <w:rsid w:val="000B3DF8"/>
    <w:rsid w:val="000C0A47"/>
    <w:rsid w:val="000C0A66"/>
    <w:rsid w:val="000C20F9"/>
    <w:rsid w:val="000C2398"/>
    <w:rsid w:val="000C2954"/>
    <w:rsid w:val="000C3CFC"/>
    <w:rsid w:val="000C4570"/>
    <w:rsid w:val="000C4893"/>
    <w:rsid w:val="000C5C07"/>
    <w:rsid w:val="000C7ABE"/>
    <w:rsid w:val="000D2627"/>
    <w:rsid w:val="000D2CCE"/>
    <w:rsid w:val="000D3A7A"/>
    <w:rsid w:val="000D6140"/>
    <w:rsid w:val="000E194E"/>
    <w:rsid w:val="000E24B9"/>
    <w:rsid w:val="000E27A1"/>
    <w:rsid w:val="000E3E6C"/>
    <w:rsid w:val="000F0277"/>
    <w:rsid w:val="000F15ED"/>
    <w:rsid w:val="000F197D"/>
    <w:rsid w:val="000F2705"/>
    <w:rsid w:val="000F31FA"/>
    <w:rsid w:val="000F530A"/>
    <w:rsid w:val="000F5BC0"/>
    <w:rsid w:val="000F7696"/>
    <w:rsid w:val="001021B2"/>
    <w:rsid w:val="00102FE0"/>
    <w:rsid w:val="00103705"/>
    <w:rsid w:val="00103F8C"/>
    <w:rsid w:val="00104820"/>
    <w:rsid w:val="00105208"/>
    <w:rsid w:val="0010750D"/>
    <w:rsid w:val="0011010C"/>
    <w:rsid w:val="0011235F"/>
    <w:rsid w:val="0011330D"/>
    <w:rsid w:val="001141C8"/>
    <w:rsid w:val="00114B58"/>
    <w:rsid w:val="00114F54"/>
    <w:rsid w:val="00116187"/>
    <w:rsid w:val="001172B6"/>
    <w:rsid w:val="001216B8"/>
    <w:rsid w:val="001223DB"/>
    <w:rsid w:val="00122C07"/>
    <w:rsid w:val="001235F6"/>
    <w:rsid w:val="00124C2A"/>
    <w:rsid w:val="00124E79"/>
    <w:rsid w:val="00125073"/>
    <w:rsid w:val="00126E4F"/>
    <w:rsid w:val="00127D22"/>
    <w:rsid w:val="0013030F"/>
    <w:rsid w:val="00130366"/>
    <w:rsid w:val="001316DE"/>
    <w:rsid w:val="00131EA5"/>
    <w:rsid w:val="00134887"/>
    <w:rsid w:val="00134B22"/>
    <w:rsid w:val="00136FCC"/>
    <w:rsid w:val="00137A83"/>
    <w:rsid w:val="00141486"/>
    <w:rsid w:val="00141679"/>
    <w:rsid w:val="00141D8E"/>
    <w:rsid w:val="001443A4"/>
    <w:rsid w:val="0014546C"/>
    <w:rsid w:val="00146174"/>
    <w:rsid w:val="00146644"/>
    <w:rsid w:val="00146B23"/>
    <w:rsid w:val="00151783"/>
    <w:rsid w:val="0015219A"/>
    <w:rsid w:val="001530A0"/>
    <w:rsid w:val="00153A2F"/>
    <w:rsid w:val="001549A9"/>
    <w:rsid w:val="00160812"/>
    <w:rsid w:val="00161188"/>
    <w:rsid w:val="00161B52"/>
    <w:rsid w:val="00162418"/>
    <w:rsid w:val="00164B35"/>
    <w:rsid w:val="001656A9"/>
    <w:rsid w:val="00165A30"/>
    <w:rsid w:val="00165FEF"/>
    <w:rsid w:val="001709CC"/>
    <w:rsid w:val="001809D8"/>
    <w:rsid w:val="00181BC4"/>
    <w:rsid w:val="001877C3"/>
    <w:rsid w:val="00190A1D"/>
    <w:rsid w:val="00191840"/>
    <w:rsid w:val="00193FBC"/>
    <w:rsid w:val="0019418C"/>
    <w:rsid w:val="00196EF3"/>
    <w:rsid w:val="001A2A13"/>
    <w:rsid w:val="001A4561"/>
    <w:rsid w:val="001A54B1"/>
    <w:rsid w:val="001A55C3"/>
    <w:rsid w:val="001A651B"/>
    <w:rsid w:val="001A68A0"/>
    <w:rsid w:val="001B22C5"/>
    <w:rsid w:val="001B3478"/>
    <w:rsid w:val="001B4C4E"/>
    <w:rsid w:val="001C1265"/>
    <w:rsid w:val="001C3922"/>
    <w:rsid w:val="001C3A11"/>
    <w:rsid w:val="001C4318"/>
    <w:rsid w:val="001C48AB"/>
    <w:rsid w:val="001C4C1C"/>
    <w:rsid w:val="001C4F2D"/>
    <w:rsid w:val="001C5A96"/>
    <w:rsid w:val="001C6CB4"/>
    <w:rsid w:val="001C745F"/>
    <w:rsid w:val="001C7F68"/>
    <w:rsid w:val="001D185E"/>
    <w:rsid w:val="001D25CA"/>
    <w:rsid w:val="001D4D6D"/>
    <w:rsid w:val="001D6718"/>
    <w:rsid w:val="001D789D"/>
    <w:rsid w:val="001D79B9"/>
    <w:rsid w:val="001E1A7A"/>
    <w:rsid w:val="001E42F9"/>
    <w:rsid w:val="001E471B"/>
    <w:rsid w:val="001E6686"/>
    <w:rsid w:val="001F25F4"/>
    <w:rsid w:val="001F3093"/>
    <w:rsid w:val="001F535D"/>
    <w:rsid w:val="001F7262"/>
    <w:rsid w:val="001F7BFE"/>
    <w:rsid w:val="00202075"/>
    <w:rsid w:val="0020315A"/>
    <w:rsid w:val="00203384"/>
    <w:rsid w:val="00207317"/>
    <w:rsid w:val="00212230"/>
    <w:rsid w:val="0022123E"/>
    <w:rsid w:val="00222278"/>
    <w:rsid w:val="00222C2A"/>
    <w:rsid w:val="00222D34"/>
    <w:rsid w:val="00223806"/>
    <w:rsid w:val="0022458D"/>
    <w:rsid w:val="00226B7A"/>
    <w:rsid w:val="00230E6E"/>
    <w:rsid w:val="0023162B"/>
    <w:rsid w:val="002339D4"/>
    <w:rsid w:val="00233AAB"/>
    <w:rsid w:val="00233AC1"/>
    <w:rsid w:val="00234243"/>
    <w:rsid w:val="00234B99"/>
    <w:rsid w:val="0023707C"/>
    <w:rsid w:val="00237B65"/>
    <w:rsid w:val="00241065"/>
    <w:rsid w:val="00241321"/>
    <w:rsid w:val="00242B6B"/>
    <w:rsid w:val="0024306E"/>
    <w:rsid w:val="00244488"/>
    <w:rsid w:val="00244CD4"/>
    <w:rsid w:val="00247923"/>
    <w:rsid w:val="00252CBC"/>
    <w:rsid w:val="00254AA6"/>
    <w:rsid w:val="00254F65"/>
    <w:rsid w:val="00256F6B"/>
    <w:rsid w:val="002621B8"/>
    <w:rsid w:val="00263356"/>
    <w:rsid w:val="00265414"/>
    <w:rsid w:val="00267369"/>
    <w:rsid w:val="002700B7"/>
    <w:rsid w:val="002704B0"/>
    <w:rsid w:val="00270830"/>
    <w:rsid w:val="00272242"/>
    <w:rsid w:val="002724B2"/>
    <w:rsid w:val="00275E02"/>
    <w:rsid w:val="00276119"/>
    <w:rsid w:val="0027614E"/>
    <w:rsid w:val="00281A94"/>
    <w:rsid w:val="00284B7D"/>
    <w:rsid w:val="002854FC"/>
    <w:rsid w:val="0028772D"/>
    <w:rsid w:val="00291BCE"/>
    <w:rsid w:val="002925AE"/>
    <w:rsid w:val="002945FB"/>
    <w:rsid w:val="00297074"/>
    <w:rsid w:val="00297993"/>
    <w:rsid w:val="00297FD1"/>
    <w:rsid w:val="002A3953"/>
    <w:rsid w:val="002A6ABB"/>
    <w:rsid w:val="002A6DC1"/>
    <w:rsid w:val="002A7A99"/>
    <w:rsid w:val="002B0799"/>
    <w:rsid w:val="002B0ECC"/>
    <w:rsid w:val="002B2E3C"/>
    <w:rsid w:val="002B3F80"/>
    <w:rsid w:val="002B4126"/>
    <w:rsid w:val="002B479A"/>
    <w:rsid w:val="002B69E4"/>
    <w:rsid w:val="002B6B6F"/>
    <w:rsid w:val="002B6F03"/>
    <w:rsid w:val="002B6F12"/>
    <w:rsid w:val="002C1E06"/>
    <w:rsid w:val="002C30F9"/>
    <w:rsid w:val="002C37D9"/>
    <w:rsid w:val="002C42D1"/>
    <w:rsid w:val="002C631E"/>
    <w:rsid w:val="002D0D0B"/>
    <w:rsid w:val="002D200E"/>
    <w:rsid w:val="002D2EFD"/>
    <w:rsid w:val="002D4195"/>
    <w:rsid w:val="002D5F15"/>
    <w:rsid w:val="002E0A62"/>
    <w:rsid w:val="002E125E"/>
    <w:rsid w:val="002E21A3"/>
    <w:rsid w:val="002E3333"/>
    <w:rsid w:val="002E5BAE"/>
    <w:rsid w:val="002E5D5E"/>
    <w:rsid w:val="002F002F"/>
    <w:rsid w:val="002F07AF"/>
    <w:rsid w:val="002F362B"/>
    <w:rsid w:val="002F4019"/>
    <w:rsid w:val="002F4CD8"/>
    <w:rsid w:val="002F51C0"/>
    <w:rsid w:val="002F64E4"/>
    <w:rsid w:val="002F738F"/>
    <w:rsid w:val="00300B37"/>
    <w:rsid w:val="00303035"/>
    <w:rsid w:val="0031102C"/>
    <w:rsid w:val="003112E1"/>
    <w:rsid w:val="003122DB"/>
    <w:rsid w:val="00313B59"/>
    <w:rsid w:val="00314334"/>
    <w:rsid w:val="003229F7"/>
    <w:rsid w:val="0032335F"/>
    <w:rsid w:val="0032484E"/>
    <w:rsid w:val="00324957"/>
    <w:rsid w:val="00326553"/>
    <w:rsid w:val="00327CD2"/>
    <w:rsid w:val="003304E7"/>
    <w:rsid w:val="00331CF9"/>
    <w:rsid w:val="003343E2"/>
    <w:rsid w:val="00335E5A"/>
    <w:rsid w:val="00337DB3"/>
    <w:rsid w:val="003443E4"/>
    <w:rsid w:val="003471F3"/>
    <w:rsid w:val="00351823"/>
    <w:rsid w:val="00351B66"/>
    <w:rsid w:val="00353A62"/>
    <w:rsid w:val="0035403C"/>
    <w:rsid w:val="00357328"/>
    <w:rsid w:val="00363AFD"/>
    <w:rsid w:val="00366C74"/>
    <w:rsid w:val="00371670"/>
    <w:rsid w:val="00371D5E"/>
    <w:rsid w:val="00372AFB"/>
    <w:rsid w:val="00374FF1"/>
    <w:rsid w:val="00376621"/>
    <w:rsid w:val="00376B33"/>
    <w:rsid w:val="00376BB8"/>
    <w:rsid w:val="00376C28"/>
    <w:rsid w:val="0037781F"/>
    <w:rsid w:val="00377882"/>
    <w:rsid w:val="003806AB"/>
    <w:rsid w:val="0038618C"/>
    <w:rsid w:val="00386BC3"/>
    <w:rsid w:val="0039067B"/>
    <w:rsid w:val="00390C0C"/>
    <w:rsid w:val="00391D5E"/>
    <w:rsid w:val="0039232F"/>
    <w:rsid w:val="00392358"/>
    <w:rsid w:val="0039398B"/>
    <w:rsid w:val="00393E73"/>
    <w:rsid w:val="00394EE7"/>
    <w:rsid w:val="00395E9E"/>
    <w:rsid w:val="003962D9"/>
    <w:rsid w:val="003A0B47"/>
    <w:rsid w:val="003A3215"/>
    <w:rsid w:val="003A4BFA"/>
    <w:rsid w:val="003A4E83"/>
    <w:rsid w:val="003A5CFF"/>
    <w:rsid w:val="003B0177"/>
    <w:rsid w:val="003B0A0C"/>
    <w:rsid w:val="003B13BA"/>
    <w:rsid w:val="003B324C"/>
    <w:rsid w:val="003B497B"/>
    <w:rsid w:val="003B4B13"/>
    <w:rsid w:val="003B548D"/>
    <w:rsid w:val="003B65E0"/>
    <w:rsid w:val="003B792D"/>
    <w:rsid w:val="003B7A7F"/>
    <w:rsid w:val="003C0510"/>
    <w:rsid w:val="003C0DC3"/>
    <w:rsid w:val="003C32DC"/>
    <w:rsid w:val="003C3DEA"/>
    <w:rsid w:val="003C4FBD"/>
    <w:rsid w:val="003C778A"/>
    <w:rsid w:val="003C7A00"/>
    <w:rsid w:val="003D23A1"/>
    <w:rsid w:val="003D23CB"/>
    <w:rsid w:val="003D3898"/>
    <w:rsid w:val="003D4E25"/>
    <w:rsid w:val="003D4ED2"/>
    <w:rsid w:val="003D59DE"/>
    <w:rsid w:val="003D61D7"/>
    <w:rsid w:val="003D77EA"/>
    <w:rsid w:val="003D7EBC"/>
    <w:rsid w:val="003E2B6A"/>
    <w:rsid w:val="003E3A1E"/>
    <w:rsid w:val="003E3C85"/>
    <w:rsid w:val="003E43A8"/>
    <w:rsid w:val="003E7EF5"/>
    <w:rsid w:val="003F0E21"/>
    <w:rsid w:val="003F363C"/>
    <w:rsid w:val="003F54C2"/>
    <w:rsid w:val="003F581C"/>
    <w:rsid w:val="003F6B81"/>
    <w:rsid w:val="00401067"/>
    <w:rsid w:val="004041DB"/>
    <w:rsid w:val="004054BC"/>
    <w:rsid w:val="00410A54"/>
    <w:rsid w:val="00411D88"/>
    <w:rsid w:val="0041299D"/>
    <w:rsid w:val="00414258"/>
    <w:rsid w:val="00414C81"/>
    <w:rsid w:val="00421409"/>
    <w:rsid w:val="00421D61"/>
    <w:rsid w:val="00423CBE"/>
    <w:rsid w:val="00424C0F"/>
    <w:rsid w:val="00424D52"/>
    <w:rsid w:val="00426914"/>
    <w:rsid w:val="00426B7B"/>
    <w:rsid w:val="004277F1"/>
    <w:rsid w:val="00427944"/>
    <w:rsid w:val="004322CE"/>
    <w:rsid w:val="0043235E"/>
    <w:rsid w:val="00432A5C"/>
    <w:rsid w:val="00434FE6"/>
    <w:rsid w:val="0043792F"/>
    <w:rsid w:val="00437A88"/>
    <w:rsid w:val="00441329"/>
    <w:rsid w:val="004444C7"/>
    <w:rsid w:val="00444743"/>
    <w:rsid w:val="00445133"/>
    <w:rsid w:val="00445253"/>
    <w:rsid w:val="004453C9"/>
    <w:rsid w:val="00445D71"/>
    <w:rsid w:val="00446105"/>
    <w:rsid w:val="00450BD1"/>
    <w:rsid w:val="00452BFC"/>
    <w:rsid w:val="004539CD"/>
    <w:rsid w:val="0045451C"/>
    <w:rsid w:val="004545A3"/>
    <w:rsid w:val="00456F80"/>
    <w:rsid w:val="00457ED7"/>
    <w:rsid w:val="0046008E"/>
    <w:rsid w:val="00460FD2"/>
    <w:rsid w:val="00462813"/>
    <w:rsid w:val="00462B3E"/>
    <w:rsid w:val="00464349"/>
    <w:rsid w:val="00464714"/>
    <w:rsid w:val="00465767"/>
    <w:rsid w:val="00465C46"/>
    <w:rsid w:val="004725B2"/>
    <w:rsid w:val="00473040"/>
    <w:rsid w:val="004737EA"/>
    <w:rsid w:val="004756C9"/>
    <w:rsid w:val="004808BC"/>
    <w:rsid w:val="0048331A"/>
    <w:rsid w:val="004836A3"/>
    <w:rsid w:val="00483BBA"/>
    <w:rsid w:val="00485FE5"/>
    <w:rsid w:val="0048786E"/>
    <w:rsid w:val="00490BB1"/>
    <w:rsid w:val="00492426"/>
    <w:rsid w:val="00493EF4"/>
    <w:rsid w:val="00494C1D"/>
    <w:rsid w:val="00495A55"/>
    <w:rsid w:val="004967DB"/>
    <w:rsid w:val="00497843"/>
    <w:rsid w:val="004A13A1"/>
    <w:rsid w:val="004A1960"/>
    <w:rsid w:val="004A274D"/>
    <w:rsid w:val="004A33CB"/>
    <w:rsid w:val="004A54D5"/>
    <w:rsid w:val="004A600C"/>
    <w:rsid w:val="004A7823"/>
    <w:rsid w:val="004B27CF"/>
    <w:rsid w:val="004B3F6F"/>
    <w:rsid w:val="004B68E4"/>
    <w:rsid w:val="004C146F"/>
    <w:rsid w:val="004C237C"/>
    <w:rsid w:val="004C3229"/>
    <w:rsid w:val="004C731B"/>
    <w:rsid w:val="004D3235"/>
    <w:rsid w:val="004D3332"/>
    <w:rsid w:val="004D4827"/>
    <w:rsid w:val="004D7337"/>
    <w:rsid w:val="004E1BD3"/>
    <w:rsid w:val="004E1EE0"/>
    <w:rsid w:val="004E2131"/>
    <w:rsid w:val="004E3F12"/>
    <w:rsid w:val="004E6CB0"/>
    <w:rsid w:val="004F2D91"/>
    <w:rsid w:val="004F3737"/>
    <w:rsid w:val="004F6AAD"/>
    <w:rsid w:val="004F71F6"/>
    <w:rsid w:val="004F7866"/>
    <w:rsid w:val="00501BA9"/>
    <w:rsid w:val="00502DAC"/>
    <w:rsid w:val="00503D0D"/>
    <w:rsid w:val="005049CC"/>
    <w:rsid w:val="005057BE"/>
    <w:rsid w:val="005066E6"/>
    <w:rsid w:val="00507434"/>
    <w:rsid w:val="005100D4"/>
    <w:rsid w:val="00515650"/>
    <w:rsid w:val="0051650F"/>
    <w:rsid w:val="00516C95"/>
    <w:rsid w:val="00516CF9"/>
    <w:rsid w:val="00517F28"/>
    <w:rsid w:val="005201ED"/>
    <w:rsid w:val="00521835"/>
    <w:rsid w:val="005219E7"/>
    <w:rsid w:val="00521B31"/>
    <w:rsid w:val="00523EF0"/>
    <w:rsid w:val="00526782"/>
    <w:rsid w:val="0053269E"/>
    <w:rsid w:val="00533B5D"/>
    <w:rsid w:val="00534538"/>
    <w:rsid w:val="00536386"/>
    <w:rsid w:val="005407B3"/>
    <w:rsid w:val="00541F46"/>
    <w:rsid w:val="00542427"/>
    <w:rsid w:val="005468D4"/>
    <w:rsid w:val="00547F34"/>
    <w:rsid w:val="005502A5"/>
    <w:rsid w:val="00550CC5"/>
    <w:rsid w:val="00552E9F"/>
    <w:rsid w:val="00554884"/>
    <w:rsid w:val="00554965"/>
    <w:rsid w:val="00554FFB"/>
    <w:rsid w:val="005550C8"/>
    <w:rsid w:val="0055784D"/>
    <w:rsid w:val="0055791C"/>
    <w:rsid w:val="005605AA"/>
    <w:rsid w:val="005631E1"/>
    <w:rsid w:val="005636F6"/>
    <w:rsid w:val="005640AF"/>
    <w:rsid w:val="0057046B"/>
    <w:rsid w:val="00570878"/>
    <w:rsid w:val="005733D3"/>
    <w:rsid w:val="005745A7"/>
    <w:rsid w:val="00575744"/>
    <w:rsid w:val="005778D4"/>
    <w:rsid w:val="00582BB8"/>
    <w:rsid w:val="00583A3E"/>
    <w:rsid w:val="005842CB"/>
    <w:rsid w:val="00584C42"/>
    <w:rsid w:val="00584F88"/>
    <w:rsid w:val="00585E6F"/>
    <w:rsid w:val="00586364"/>
    <w:rsid w:val="00586FAC"/>
    <w:rsid w:val="00591E42"/>
    <w:rsid w:val="00595EE9"/>
    <w:rsid w:val="00596C75"/>
    <w:rsid w:val="005A1C78"/>
    <w:rsid w:val="005A21EE"/>
    <w:rsid w:val="005A3111"/>
    <w:rsid w:val="005A62D4"/>
    <w:rsid w:val="005A776A"/>
    <w:rsid w:val="005B465A"/>
    <w:rsid w:val="005B664E"/>
    <w:rsid w:val="005B7498"/>
    <w:rsid w:val="005C0434"/>
    <w:rsid w:val="005C2255"/>
    <w:rsid w:val="005C38EB"/>
    <w:rsid w:val="005C407B"/>
    <w:rsid w:val="005C74CD"/>
    <w:rsid w:val="005D06F7"/>
    <w:rsid w:val="005D1F7B"/>
    <w:rsid w:val="005D3F90"/>
    <w:rsid w:val="005D57A4"/>
    <w:rsid w:val="005D608F"/>
    <w:rsid w:val="005D685D"/>
    <w:rsid w:val="005D7450"/>
    <w:rsid w:val="005D7CE2"/>
    <w:rsid w:val="005D7FC9"/>
    <w:rsid w:val="005E5230"/>
    <w:rsid w:val="005F015A"/>
    <w:rsid w:val="005F088F"/>
    <w:rsid w:val="005F0A78"/>
    <w:rsid w:val="005F1149"/>
    <w:rsid w:val="005F2969"/>
    <w:rsid w:val="005F38C6"/>
    <w:rsid w:val="005F5B61"/>
    <w:rsid w:val="005F5CD9"/>
    <w:rsid w:val="005F6BC0"/>
    <w:rsid w:val="00600BF6"/>
    <w:rsid w:val="00601D2A"/>
    <w:rsid w:val="00602B71"/>
    <w:rsid w:val="00603214"/>
    <w:rsid w:val="00603E77"/>
    <w:rsid w:val="00612125"/>
    <w:rsid w:val="00612412"/>
    <w:rsid w:val="006154C5"/>
    <w:rsid w:val="00615CD4"/>
    <w:rsid w:val="00623FFE"/>
    <w:rsid w:val="00625258"/>
    <w:rsid w:val="00626C4E"/>
    <w:rsid w:val="00627882"/>
    <w:rsid w:val="006306DB"/>
    <w:rsid w:val="00631233"/>
    <w:rsid w:val="00631802"/>
    <w:rsid w:val="00632B49"/>
    <w:rsid w:val="00633080"/>
    <w:rsid w:val="00637061"/>
    <w:rsid w:val="00641FA9"/>
    <w:rsid w:val="00644BAC"/>
    <w:rsid w:val="006454CF"/>
    <w:rsid w:val="006457EB"/>
    <w:rsid w:val="00647F23"/>
    <w:rsid w:val="00654B82"/>
    <w:rsid w:val="00655E42"/>
    <w:rsid w:val="006561AA"/>
    <w:rsid w:val="0066017B"/>
    <w:rsid w:val="00661BB7"/>
    <w:rsid w:val="00663795"/>
    <w:rsid w:val="00664CC9"/>
    <w:rsid w:val="006656A5"/>
    <w:rsid w:val="0066662A"/>
    <w:rsid w:val="00670F9B"/>
    <w:rsid w:val="0067154C"/>
    <w:rsid w:val="00671B4F"/>
    <w:rsid w:val="00671C88"/>
    <w:rsid w:val="00672156"/>
    <w:rsid w:val="00674D50"/>
    <w:rsid w:val="00677022"/>
    <w:rsid w:val="00680204"/>
    <w:rsid w:val="00680E76"/>
    <w:rsid w:val="00682277"/>
    <w:rsid w:val="006828AE"/>
    <w:rsid w:val="00684883"/>
    <w:rsid w:val="00690CC8"/>
    <w:rsid w:val="006916F8"/>
    <w:rsid w:val="00695618"/>
    <w:rsid w:val="00697284"/>
    <w:rsid w:val="00697E9D"/>
    <w:rsid w:val="006A0BC9"/>
    <w:rsid w:val="006A1B39"/>
    <w:rsid w:val="006A1D14"/>
    <w:rsid w:val="006A217D"/>
    <w:rsid w:val="006A3EDC"/>
    <w:rsid w:val="006A4400"/>
    <w:rsid w:val="006A5F34"/>
    <w:rsid w:val="006A6A07"/>
    <w:rsid w:val="006A6B97"/>
    <w:rsid w:val="006A7599"/>
    <w:rsid w:val="006A791C"/>
    <w:rsid w:val="006A7C83"/>
    <w:rsid w:val="006B0222"/>
    <w:rsid w:val="006B0621"/>
    <w:rsid w:val="006B1096"/>
    <w:rsid w:val="006B3DC4"/>
    <w:rsid w:val="006B44EA"/>
    <w:rsid w:val="006B470B"/>
    <w:rsid w:val="006B4727"/>
    <w:rsid w:val="006B7BD4"/>
    <w:rsid w:val="006C08A7"/>
    <w:rsid w:val="006C1A08"/>
    <w:rsid w:val="006C2AC7"/>
    <w:rsid w:val="006C467E"/>
    <w:rsid w:val="006C5341"/>
    <w:rsid w:val="006C7516"/>
    <w:rsid w:val="006D0104"/>
    <w:rsid w:val="006D2408"/>
    <w:rsid w:val="006D2731"/>
    <w:rsid w:val="006D29B1"/>
    <w:rsid w:val="006D2ABF"/>
    <w:rsid w:val="006D3094"/>
    <w:rsid w:val="006D42BD"/>
    <w:rsid w:val="006D483B"/>
    <w:rsid w:val="006D5EFF"/>
    <w:rsid w:val="006E44BB"/>
    <w:rsid w:val="006E573A"/>
    <w:rsid w:val="006F2752"/>
    <w:rsid w:val="006F34DD"/>
    <w:rsid w:val="006F5E49"/>
    <w:rsid w:val="00700592"/>
    <w:rsid w:val="007007FC"/>
    <w:rsid w:val="00701640"/>
    <w:rsid w:val="00701A30"/>
    <w:rsid w:val="0070364B"/>
    <w:rsid w:val="00703D2D"/>
    <w:rsid w:val="007052AB"/>
    <w:rsid w:val="00705803"/>
    <w:rsid w:val="0070713E"/>
    <w:rsid w:val="00707414"/>
    <w:rsid w:val="0070765A"/>
    <w:rsid w:val="00707DE0"/>
    <w:rsid w:val="00707FE9"/>
    <w:rsid w:val="00712C71"/>
    <w:rsid w:val="00713516"/>
    <w:rsid w:val="00714267"/>
    <w:rsid w:val="00716A5A"/>
    <w:rsid w:val="0071731C"/>
    <w:rsid w:val="007175D2"/>
    <w:rsid w:val="00721841"/>
    <w:rsid w:val="007222E6"/>
    <w:rsid w:val="007223FD"/>
    <w:rsid w:val="007224CF"/>
    <w:rsid w:val="007249F0"/>
    <w:rsid w:val="0072528C"/>
    <w:rsid w:val="007255D1"/>
    <w:rsid w:val="00725799"/>
    <w:rsid w:val="00726822"/>
    <w:rsid w:val="00727B76"/>
    <w:rsid w:val="00730120"/>
    <w:rsid w:val="00731AC6"/>
    <w:rsid w:val="00732AF5"/>
    <w:rsid w:val="00733DB3"/>
    <w:rsid w:val="007353B4"/>
    <w:rsid w:val="007365F5"/>
    <w:rsid w:val="00736D81"/>
    <w:rsid w:val="00740A6C"/>
    <w:rsid w:val="00740BD7"/>
    <w:rsid w:val="00740C05"/>
    <w:rsid w:val="0074132D"/>
    <w:rsid w:val="00742130"/>
    <w:rsid w:val="00743688"/>
    <w:rsid w:val="007447F1"/>
    <w:rsid w:val="007450F7"/>
    <w:rsid w:val="007453EC"/>
    <w:rsid w:val="0075193C"/>
    <w:rsid w:val="00752C9C"/>
    <w:rsid w:val="00753F5E"/>
    <w:rsid w:val="0075480D"/>
    <w:rsid w:val="007549AD"/>
    <w:rsid w:val="00757C26"/>
    <w:rsid w:val="00763318"/>
    <w:rsid w:val="00763664"/>
    <w:rsid w:val="00763ECC"/>
    <w:rsid w:val="007641F5"/>
    <w:rsid w:val="007651F1"/>
    <w:rsid w:val="007676CF"/>
    <w:rsid w:val="00771B6C"/>
    <w:rsid w:val="00775B38"/>
    <w:rsid w:val="00775BC4"/>
    <w:rsid w:val="00781362"/>
    <w:rsid w:val="00782556"/>
    <w:rsid w:val="007917B0"/>
    <w:rsid w:val="00791D7E"/>
    <w:rsid w:val="00793C68"/>
    <w:rsid w:val="0079452B"/>
    <w:rsid w:val="00795877"/>
    <w:rsid w:val="007A1404"/>
    <w:rsid w:val="007A244E"/>
    <w:rsid w:val="007A26EE"/>
    <w:rsid w:val="007A2B69"/>
    <w:rsid w:val="007A6D04"/>
    <w:rsid w:val="007B014A"/>
    <w:rsid w:val="007B25F4"/>
    <w:rsid w:val="007B6AC2"/>
    <w:rsid w:val="007B705A"/>
    <w:rsid w:val="007C08F8"/>
    <w:rsid w:val="007C56B7"/>
    <w:rsid w:val="007D158F"/>
    <w:rsid w:val="007D2648"/>
    <w:rsid w:val="007D299F"/>
    <w:rsid w:val="007D3C38"/>
    <w:rsid w:val="007D5099"/>
    <w:rsid w:val="007D5342"/>
    <w:rsid w:val="007D5B3B"/>
    <w:rsid w:val="007D6F9B"/>
    <w:rsid w:val="007D72EA"/>
    <w:rsid w:val="007D7CC3"/>
    <w:rsid w:val="007E1439"/>
    <w:rsid w:val="007E31FA"/>
    <w:rsid w:val="007E3313"/>
    <w:rsid w:val="007E4450"/>
    <w:rsid w:val="007E4582"/>
    <w:rsid w:val="007E4D98"/>
    <w:rsid w:val="007E67BA"/>
    <w:rsid w:val="007F2C37"/>
    <w:rsid w:val="007F6A3E"/>
    <w:rsid w:val="007F7A46"/>
    <w:rsid w:val="007F7B47"/>
    <w:rsid w:val="008004D6"/>
    <w:rsid w:val="00801170"/>
    <w:rsid w:val="008021E4"/>
    <w:rsid w:val="00807C2E"/>
    <w:rsid w:val="00813565"/>
    <w:rsid w:val="00815ACD"/>
    <w:rsid w:val="00815E2A"/>
    <w:rsid w:val="00820433"/>
    <w:rsid w:val="0082209D"/>
    <w:rsid w:val="008223B2"/>
    <w:rsid w:val="0082536D"/>
    <w:rsid w:val="0082669D"/>
    <w:rsid w:val="008266E5"/>
    <w:rsid w:val="00827404"/>
    <w:rsid w:val="008275A3"/>
    <w:rsid w:val="00827807"/>
    <w:rsid w:val="00830F24"/>
    <w:rsid w:val="00830F27"/>
    <w:rsid w:val="00831F1E"/>
    <w:rsid w:val="0083381B"/>
    <w:rsid w:val="0083530D"/>
    <w:rsid w:val="0083670E"/>
    <w:rsid w:val="008374D8"/>
    <w:rsid w:val="008418F0"/>
    <w:rsid w:val="00843D62"/>
    <w:rsid w:val="00850BD7"/>
    <w:rsid w:val="008515EB"/>
    <w:rsid w:val="00851672"/>
    <w:rsid w:val="00854214"/>
    <w:rsid w:val="00854AD1"/>
    <w:rsid w:val="0085543E"/>
    <w:rsid w:val="0085690C"/>
    <w:rsid w:val="00864E64"/>
    <w:rsid w:val="0086619A"/>
    <w:rsid w:val="008663FF"/>
    <w:rsid w:val="008664F3"/>
    <w:rsid w:val="00867F71"/>
    <w:rsid w:val="00870C5D"/>
    <w:rsid w:val="00872D67"/>
    <w:rsid w:val="008735AE"/>
    <w:rsid w:val="00873D72"/>
    <w:rsid w:val="00874117"/>
    <w:rsid w:val="008752F0"/>
    <w:rsid w:val="00876AFE"/>
    <w:rsid w:val="00880935"/>
    <w:rsid w:val="00880A3C"/>
    <w:rsid w:val="00881269"/>
    <w:rsid w:val="008823F8"/>
    <w:rsid w:val="00884754"/>
    <w:rsid w:val="00884D01"/>
    <w:rsid w:val="008857D5"/>
    <w:rsid w:val="0089035C"/>
    <w:rsid w:val="00895FFC"/>
    <w:rsid w:val="00896B56"/>
    <w:rsid w:val="00897777"/>
    <w:rsid w:val="008A34E5"/>
    <w:rsid w:val="008A48C5"/>
    <w:rsid w:val="008A4983"/>
    <w:rsid w:val="008B0B2F"/>
    <w:rsid w:val="008B228B"/>
    <w:rsid w:val="008B22AF"/>
    <w:rsid w:val="008B26E0"/>
    <w:rsid w:val="008B2C78"/>
    <w:rsid w:val="008B3F56"/>
    <w:rsid w:val="008B498D"/>
    <w:rsid w:val="008B4E5E"/>
    <w:rsid w:val="008C2E47"/>
    <w:rsid w:val="008C3B9D"/>
    <w:rsid w:val="008C49D5"/>
    <w:rsid w:val="008C63CA"/>
    <w:rsid w:val="008C7875"/>
    <w:rsid w:val="008C7EFF"/>
    <w:rsid w:val="008D31BC"/>
    <w:rsid w:val="008D3DE2"/>
    <w:rsid w:val="008D79D5"/>
    <w:rsid w:val="008E3BCE"/>
    <w:rsid w:val="008E51BC"/>
    <w:rsid w:val="008E5F51"/>
    <w:rsid w:val="008F4A53"/>
    <w:rsid w:val="008F537F"/>
    <w:rsid w:val="008F5500"/>
    <w:rsid w:val="008F5D59"/>
    <w:rsid w:val="008F7942"/>
    <w:rsid w:val="008F7CE6"/>
    <w:rsid w:val="0090109D"/>
    <w:rsid w:val="0090123A"/>
    <w:rsid w:val="0090354C"/>
    <w:rsid w:val="00903D83"/>
    <w:rsid w:val="00903DD6"/>
    <w:rsid w:val="00906A0F"/>
    <w:rsid w:val="00907262"/>
    <w:rsid w:val="00911210"/>
    <w:rsid w:val="00913600"/>
    <w:rsid w:val="009151C2"/>
    <w:rsid w:val="00916E74"/>
    <w:rsid w:val="00917C78"/>
    <w:rsid w:val="00920458"/>
    <w:rsid w:val="00922D13"/>
    <w:rsid w:val="00922E2F"/>
    <w:rsid w:val="00923CE0"/>
    <w:rsid w:val="00925755"/>
    <w:rsid w:val="00925A25"/>
    <w:rsid w:val="00925A69"/>
    <w:rsid w:val="00927DA1"/>
    <w:rsid w:val="0093060C"/>
    <w:rsid w:val="0093204B"/>
    <w:rsid w:val="0093319E"/>
    <w:rsid w:val="00934588"/>
    <w:rsid w:val="0094068C"/>
    <w:rsid w:val="009419F1"/>
    <w:rsid w:val="00942718"/>
    <w:rsid w:val="00943AA7"/>
    <w:rsid w:val="009445F0"/>
    <w:rsid w:val="0094601E"/>
    <w:rsid w:val="009511F4"/>
    <w:rsid w:val="009512E7"/>
    <w:rsid w:val="00951DE1"/>
    <w:rsid w:val="00952E0D"/>
    <w:rsid w:val="009542CC"/>
    <w:rsid w:val="00954732"/>
    <w:rsid w:val="00960122"/>
    <w:rsid w:val="00960AF7"/>
    <w:rsid w:val="00960D00"/>
    <w:rsid w:val="009627DB"/>
    <w:rsid w:val="009630A5"/>
    <w:rsid w:val="009643E3"/>
    <w:rsid w:val="00964499"/>
    <w:rsid w:val="009669F1"/>
    <w:rsid w:val="00975618"/>
    <w:rsid w:val="00976A68"/>
    <w:rsid w:val="00977774"/>
    <w:rsid w:val="00981A75"/>
    <w:rsid w:val="00986B5E"/>
    <w:rsid w:val="00990346"/>
    <w:rsid w:val="00992A40"/>
    <w:rsid w:val="00992BB6"/>
    <w:rsid w:val="009A03DE"/>
    <w:rsid w:val="009A04D4"/>
    <w:rsid w:val="009A1102"/>
    <w:rsid w:val="009A1F48"/>
    <w:rsid w:val="009A5F43"/>
    <w:rsid w:val="009B48DB"/>
    <w:rsid w:val="009B7C6B"/>
    <w:rsid w:val="009C048E"/>
    <w:rsid w:val="009C4AC3"/>
    <w:rsid w:val="009C4B36"/>
    <w:rsid w:val="009C5101"/>
    <w:rsid w:val="009C5F85"/>
    <w:rsid w:val="009D0FD4"/>
    <w:rsid w:val="009E10C7"/>
    <w:rsid w:val="009E1B2E"/>
    <w:rsid w:val="009E4A9B"/>
    <w:rsid w:val="009E6B89"/>
    <w:rsid w:val="009E7992"/>
    <w:rsid w:val="009F0865"/>
    <w:rsid w:val="009F0DCF"/>
    <w:rsid w:val="009F3846"/>
    <w:rsid w:val="00A0045D"/>
    <w:rsid w:val="00A009E3"/>
    <w:rsid w:val="00A02FBD"/>
    <w:rsid w:val="00A10980"/>
    <w:rsid w:val="00A115C7"/>
    <w:rsid w:val="00A1176F"/>
    <w:rsid w:val="00A12081"/>
    <w:rsid w:val="00A14206"/>
    <w:rsid w:val="00A154F8"/>
    <w:rsid w:val="00A155EE"/>
    <w:rsid w:val="00A16E7F"/>
    <w:rsid w:val="00A16F7E"/>
    <w:rsid w:val="00A175F1"/>
    <w:rsid w:val="00A20A51"/>
    <w:rsid w:val="00A232D7"/>
    <w:rsid w:val="00A25001"/>
    <w:rsid w:val="00A308A4"/>
    <w:rsid w:val="00A336CF"/>
    <w:rsid w:val="00A3463E"/>
    <w:rsid w:val="00A35DB2"/>
    <w:rsid w:val="00A3659F"/>
    <w:rsid w:val="00A41FF0"/>
    <w:rsid w:val="00A42BC6"/>
    <w:rsid w:val="00A436BD"/>
    <w:rsid w:val="00A43AB7"/>
    <w:rsid w:val="00A51B2E"/>
    <w:rsid w:val="00A52B2E"/>
    <w:rsid w:val="00A54999"/>
    <w:rsid w:val="00A56DBC"/>
    <w:rsid w:val="00A60F29"/>
    <w:rsid w:val="00A6120D"/>
    <w:rsid w:val="00A612C4"/>
    <w:rsid w:val="00A666CA"/>
    <w:rsid w:val="00A667C5"/>
    <w:rsid w:val="00A70533"/>
    <w:rsid w:val="00A705B7"/>
    <w:rsid w:val="00A7060E"/>
    <w:rsid w:val="00A7172E"/>
    <w:rsid w:val="00A752E3"/>
    <w:rsid w:val="00A75955"/>
    <w:rsid w:val="00A7747D"/>
    <w:rsid w:val="00A8073D"/>
    <w:rsid w:val="00A810AF"/>
    <w:rsid w:val="00A828B0"/>
    <w:rsid w:val="00A83C39"/>
    <w:rsid w:val="00A865E8"/>
    <w:rsid w:val="00A90640"/>
    <w:rsid w:val="00A91108"/>
    <w:rsid w:val="00A9278A"/>
    <w:rsid w:val="00A93CEF"/>
    <w:rsid w:val="00A94DA1"/>
    <w:rsid w:val="00A95BA6"/>
    <w:rsid w:val="00A95EE3"/>
    <w:rsid w:val="00A97D1F"/>
    <w:rsid w:val="00A97E3D"/>
    <w:rsid w:val="00AA11D2"/>
    <w:rsid w:val="00AA1BFD"/>
    <w:rsid w:val="00AA4111"/>
    <w:rsid w:val="00AA55CA"/>
    <w:rsid w:val="00AA7620"/>
    <w:rsid w:val="00AB0429"/>
    <w:rsid w:val="00AB0A35"/>
    <w:rsid w:val="00AB4A1E"/>
    <w:rsid w:val="00AC0C43"/>
    <w:rsid w:val="00AC207A"/>
    <w:rsid w:val="00AC30A5"/>
    <w:rsid w:val="00AC32E5"/>
    <w:rsid w:val="00AC3781"/>
    <w:rsid w:val="00AC37C6"/>
    <w:rsid w:val="00AC3E46"/>
    <w:rsid w:val="00AC4035"/>
    <w:rsid w:val="00AC447B"/>
    <w:rsid w:val="00AC4E2B"/>
    <w:rsid w:val="00AD1FE4"/>
    <w:rsid w:val="00AD2373"/>
    <w:rsid w:val="00AD307C"/>
    <w:rsid w:val="00AD3F93"/>
    <w:rsid w:val="00AD4B93"/>
    <w:rsid w:val="00AD5193"/>
    <w:rsid w:val="00AD64BA"/>
    <w:rsid w:val="00AD7FEF"/>
    <w:rsid w:val="00AE041E"/>
    <w:rsid w:val="00AE0C21"/>
    <w:rsid w:val="00AE0F43"/>
    <w:rsid w:val="00AE17F3"/>
    <w:rsid w:val="00AE3309"/>
    <w:rsid w:val="00AE4D98"/>
    <w:rsid w:val="00AE54B2"/>
    <w:rsid w:val="00AE6BF5"/>
    <w:rsid w:val="00AE7371"/>
    <w:rsid w:val="00AF0722"/>
    <w:rsid w:val="00AF3BCF"/>
    <w:rsid w:val="00AF3BFA"/>
    <w:rsid w:val="00AF70F1"/>
    <w:rsid w:val="00B00EC8"/>
    <w:rsid w:val="00B01217"/>
    <w:rsid w:val="00B01FB0"/>
    <w:rsid w:val="00B02EB4"/>
    <w:rsid w:val="00B03CEE"/>
    <w:rsid w:val="00B05BD4"/>
    <w:rsid w:val="00B069EB"/>
    <w:rsid w:val="00B06C3A"/>
    <w:rsid w:val="00B10985"/>
    <w:rsid w:val="00B115BE"/>
    <w:rsid w:val="00B11D03"/>
    <w:rsid w:val="00B1535A"/>
    <w:rsid w:val="00B20E26"/>
    <w:rsid w:val="00B26977"/>
    <w:rsid w:val="00B31969"/>
    <w:rsid w:val="00B33ACB"/>
    <w:rsid w:val="00B34637"/>
    <w:rsid w:val="00B35948"/>
    <w:rsid w:val="00B369B2"/>
    <w:rsid w:val="00B42E2B"/>
    <w:rsid w:val="00B42F5B"/>
    <w:rsid w:val="00B43C60"/>
    <w:rsid w:val="00B44EF9"/>
    <w:rsid w:val="00B500F3"/>
    <w:rsid w:val="00B507D7"/>
    <w:rsid w:val="00B50E9B"/>
    <w:rsid w:val="00B5375A"/>
    <w:rsid w:val="00B54031"/>
    <w:rsid w:val="00B54038"/>
    <w:rsid w:val="00B5549B"/>
    <w:rsid w:val="00B56F30"/>
    <w:rsid w:val="00B57D1C"/>
    <w:rsid w:val="00B616F1"/>
    <w:rsid w:val="00B6239B"/>
    <w:rsid w:val="00B62417"/>
    <w:rsid w:val="00B62A70"/>
    <w:rsid w:val="00B64038"/>
    <w:rsid w:val="00B64E15"/>
    <w:rsid w:val="00B65348"/>
    <w:rsid w:val="00B65B78"/>
    <w:rsid w:val="00B6735F"/>
    <w:rsid w:val="00B67554"/>
    <w:rsid w:val="00B704D7"/>
    <w:rsid w:val="00B72841"/>
    <w:rsid w:val="00B731B6"/>
    <w:rsid w:val="00B73E8A"/>
    <w:rsid w:val="00B73FE7"/>
    <w:rsid w:val="00B74323"/>
    <w:rsid w:val="00B75C1D"/>
    <w:rsid w:val="00B7675B"/>
    <w:rsid w:val="00B774B1"/>
    <w:rsid w:val="00B81213"/>
    <w:rsid w:val="00B81E6E"/>
    <w:rsid w:val="00B82B96"/>
    <w:rsid w:val="00B8558D"/>
    <w:rsid w:val="00B85F61"/>
    <w:rsid w:val="00B868E1"/>
    <w:rsid w:val="00B86DDA"/>
    <w:rsid w:val="00B86FC8"/>
    <w:rsid w:val="00B87B67"/>
    <w:rsid w:val="00B9123F"/>
    <w:rsid w:val="00B918F7"/>
    <w:rsid w:val="00B91A45"/>
    <w:rsid w:val="00B926A7"/>
    <w:rsid w:val="00B92DDC"/>
    <w:rsid w:val="00B97047"/>
    <w:rsid w:val="00BA09E3"/>
    <w:rsid w:val="00BA203D"/>
    <w:rsid w:val="00BA27D4"/>
    <w:rsid w:val="00BA391E"/>
    <w:rsid w:val="00BA597F"/>
    <w:rsid w:val="00BB026F"/>
    <w:rsid w:val="00BB143A"/>
    <w:rsid w:val="00BB1806"/>
    <w:rsid w:val="00BB2E7C"/>
    <w:rsid w:val="00BB514C"/>
    <w:rsid w:val="00BB6E2E"/>
    <w:rsid w:val="00BB6F5A"/>
    <w:rsid w:val="00BB7164"/>
    <w:rsid w:val="00BB7443"/>
    <w:rsid w:val="00BB7EE1"/>
    <w:rsid w:val="00BC0C74"/>
    <w:rsid w:val="00BC14D8"/>
    <w:rsid w:val="00BC4315"/>
    <w:rsid w:val="00BC6415"/>
    <w:rsid w:val="00BD0911"/>
    <w:rsid w:val="00BD2F4C"/>
    <w:rsid w:val="00BD30C8"/>
    <w:rsid w:val="00BD3190"/>
    <w:rsid w:val="00BD527F"/>
    <w:rsid w:val="00BD58E1"/>
    <w:rsid w:val="00BD5B38"/>
    <w:rsid w:val="00BD5F34"/>
    <w:rsid w:val="00BE3673"/>
    <w:rsid w:val="00BE41A1"/>
    <w:rsid w:val="00BE561F"/>
    <w:rsid w:val="00BE579D"/>
    <w:rsid w:val="00BE77FC"/>
    <w:rsid w:val="00BF2E01"/>
    <w:rsid w:val="00BF47BE"/>
    <w:rsid w:val="00BF6CC5"/>
    <w:rsid w:val="00C041BD"/>
    <w:rsid w:val="00C04B8E"/>
    <w:rsid w:val="00C04DAB"/>
    <w:rsid w:val="00C050C6"/>
    <w:rsid w:val="00C05CE8"/>
    <w:rsid w:val="00C06364"/>
    <w:rsid w:val="00C0742A"/>
    <w:rsid w:val="00C07763"/>
    <w:rsid w:val="00C107FF"/>
    <w:rsid w:val="00C112E4"/>
    <w:rsid w:val="00C113C7"/>
    <w:rsid w:val="00C1266C"/>
    <w:rsid w:val="00C17CCB"/>
    <w:rsid w:val="00C21AF0"/>
    <w:rsid w:val="00C23E5D"/>
    <w:rsid w:val="00C245D5"/>
    <w:rsid w:val="00C24835"/>
    <w:rsid w:val="00C248C8"/>
    <w:rsid w:val="00C27800"/>
    <w:rsid w:val="00C31821"/>
    <w:rsid w:val="00C31CB4"/>
    <w:rsid w:val="00C32064"/>
    <w:rsid w:val="00C3382D"/>
    <w:rsid w:val="00C33A21"/>
    <w:rsid w:val="00C357C7"/>
    <w:rsid w:val="00C35EF0"/>
    <w:rsid w:val="00C3732A"/>
    <w:rsid w:val="00C37CB1"/>
    <w:rsid w:val="00C40FC7"/>
    <w:rsid w:val="00C42F81"/>
    <w:rsid w:val="00C446AE"/>
    <w:rsid w:val="00C44E4E"/>
    <w:rsid w:val="00C4623D"/>
    <w:rsid w:val="00C47CA7"/>
    <w:rsid w:val="00C50025"/>
    <w:rsid w:val="00C5055D"/>
    <w:rsid w:val="00C508D9"/>
    <w:rsid w:val="00C50C71"/>
    <w:rsid w:val="00C50E50"/>
    <w:rsid w:val="00C53FEE"/>
    <w:rsid w:val="00C54D8C"/>
    <w:rsid w:val="00C608B7"/>
    <w:rsid w:val="00C62252"/>
    <w:rsid w:val="00C65A85"/>
    <w:rsid w:val="00C65DFD"/>
    <w:rsid w:val="00C72591"/>
    <w:rsid w:val="00C76980"/>
    <w:rsid w:val="00C77B10"/>
    <w:rsid w:val="00C80F4C"/>
    <w:rsid w:val="00C8190F"/>
    <w:rsid w:val="00C81EC1"/>
    <w:rsid w:val="00C858EB"/>
    <w:rsid w:val="00C8685B"/>
    <w:rsid w:val="00C86BCB"/>
    <w:rsid w:val="00C87904"/>
    <w:rsid w:val="00C87C08"/>
    <w:rsid w:val="00C87E22"/>
    <w:rsid w:val="00C91B06"/>
    <w:rsid w:val="00C91F6F"/>
    <w:rsid w:val="00C92AC1"/>
    <w:rsid w:val="00C94EA9"/>
    <w:rsid w:val="00C95D12"/>
    <w:rsid w:val="00C97CB2"/>
    <w:rsid w:val="00CA3B77"/>
    <w:rsid w:val="00CA4390"/>
    <w:rsid w:val="00CA6FF4"/>
    <w:rsid w:val="00CB087E"/>
    <w:rsid w:val="00CB1343"/>
    <w:rsid w:val="00CB1EA0"/>
    <w:rsid w:val="00CB334C"/>
    <w:rsid w:val="00CB5D9A"/>
    <w:rsid w:val="00CB6180"/>
    <w:rsid w:val="00CB6316"/>
    <w:rsid w:val="00CC3C07"/>
    <w:rsid w:val="00CC7B89"/>
    <w:rsid w:val="00CD2511"/>
    <w:rsid w:val="00CD2860"/>
    <w:rsid w:val="00CD565A"/>
    <w:rsid w:val="00CD57BB"/>
    <w:rsid w:val="00CD7C06"/>
    <w:rsid w:val="00CE2323"/>
    <w:rsid w:val="00CE43E9"/>
    <w:rsid w:val="00CE7F84"/>
    <w:rsid w:val="00CF1D7A"/>
    <w:rsid w:val="00CF2C7B"/>
    <w:rsid w:val="00CF4980"/>
    <w:rsid w:val="00CF712F"/>
    <w:rsid w:val="00D0074B"/>
    <w:rsid w:val="00D012D8"/>
    <w:rsid w:val="00D01862"/>
    <w:rsid w:val="00D029D5"/>
    <w:rsid w:val="00D03F28"/>
    <w:rsid w:val="00D04A9A"/>
    <w:rsid w:val="00D05AC7"/>
    <w:rsid w:val="00D05D25"/>
    <w:rsid w:val="00D06375"/>
    <w:rsid w:val="00D10924"/>
    <w:rsid w:val="00D13056"/>
    <w:rsid w:val="00D16A50"/>
    <w:rsid w:val="00D16F79"/>
    <w:rsid w:val="00D20C84"/>
    <w:rsid w:val="00D214D4"/>
    <w:rsid w:val="00D2376E"/>
    <w:rsid w:val="00D24AC4"/>
    <w:rsid w:val="00D2517E"/>
    <w:rsid w:val="00D264B0"/>
    <w:rsid w:val="00D26ACD"/>
    <w:rsid w:val="00D26BE4"/>
    <w:rsid w:val="00D32F43"/>
    <w:rsid w:val="00D345B5"/>
    <w:rsid w:val="00D3721B"/>
    <w:rsid w:val="00D4090A"/>
    <w:rsid w:val="00D41281"/>
    <w:rsid w:val="00D414AA"/>
    <w:rsid w:val="00D422BC"/>
    <w:rsid w:val="00D43073"/>
    <w:rsid w:val="00D4475C"/>
    <w:rsid w:val="00D4796E"/>
    <w:rsid w:val="00D50B04"/>
    <w:rsid w:val="00D516CD"/>
    <w:rsid w:val="00D517C6"/>
    <w:rsid w:val="00D51871"/>
    <w:rsid w:val="00D55FB2"/>
    <w:rsid w:val="00D560C3"/>
    <w:rsid w:val="00D61286"/>
    <w:rsid w:val="00D617CF"/>
    <w:rsid w:val="00D62424"/>
    <w:rsid w:val="00D62621"/>
    <w:rsid w:val="00D642AF"/>
    <w:rsid w:val="00D65D5B"/>
    <w:rsid w:val="00D663CB"/>
    <w:rsid w:val="00D67E78"/>
    <w:rsid w:val="00D70463"/>
    <w:rsid w:val="00D704FF"/>
    <w:rsid w:val="00D71060"/>
    <w:rsid w:val="00D713C7"/>
    <w:rsid w:val="00D73343"/>
    <w:rsid w:val="00D73BFD"/>
    <w:rsid w:val="00D74045"/>
    <w:rsid w:val="00D740FB"/>
    <w:rsid w:val="00D74E7E"/>
    <w:rsid w:val="00D77E5D"/>
    <w:rsid w:val="00D8048C"/>
    <w:rsid w:val="00D90074"/>
    <w:rsid w:val="00D9316B"/>
    <w:rsid w:val="00DA0ABF"/>
    <w:rsid w:val="00DA3642"/>
    <w:rsid w:val="00DA372C"/>
    <w:rsid w:val="00DA44BF"/>
    <w:rsid w:val="00DA5B24"/>
    <w:rsid w:val="00DA6931"/>
    <w:rsid w:val="00DB03F5"/>
    <w:rsid w:val="00DB20B7"/>
    <w:rsid w:val="00DB48C9"/>
    <w:rsid w:val="00DB68D8"/>
    <w:rsid w:val="00DC2A1C"/>
    <w:rsid w:val="00DD0A2A"/>
    <w:rsid w:val="00DD2F70"/>
    <w:rsid w:val="00DD5308"/>
    <w:rsid w:val="00DE1D5D"/>
    <w:rsid w:val="00DE4F00"/>
    <w:rsid w:val="00DE6D2D"/>
    <w:rsid w:val="00DF0ADB"/>
    <w:rsid w:val="00DF0C80"/>
    <w:rsid w:val="00DF2CA0"/>
    <w:rsid w:val="00DF57A6"/>
    <w:rsid w:val="00E035D2"/>
    <w:rsid w:val="00E0489E"/>
    <w:rsid w:val="00E04C18"/>
    <w:rsid w:val="00E07675"/>
    <w:rsid w:val="00E132ED"/>
    <w:rsid w:val="00E15952"/>
    <w:rsid w:val="00E15C1E"/>
    <w:rsid w:val="00E170E0"/>
    <w:rsid w:val="00E171A3"/>
    <w:rsid w:val="00E21A01"/>
    <w:rsid w:val="00E21B00"/>
    <w:rsid w:val="00E23AA2"/>
    <w:rsid w:val="00E24E8D"/>
    <w:rsid w:val="00E272DD"/>
    <w:rsid w:val="00E31201"/>
    <w:rsid w:val="00E329CC"/>
    <w:rsid w:val="00E334AA"/>
    <w:rsid w:val="00E33D65"/>
    <w:rsid w:val="00E33FE4"/>
    <w:rsid w:val="00E374B4"/>
    <w:rsid w:val="00E41B34"/>
    <w:rsid w:val="00E43C1E"/>
    <w:rsid w:val="00E44D74"/>
    <w:rsid w:val="00E44F40"/>
    <w:rsid w:val="00E478CF"/>
    <w:rsid w:val="00E51B97"/>
    <w:rsid w:val="00E51EA7"/>
    <w:rsid w:val="00E52B02"/>
    <w:rsid w:val="00E534D7"/>
    <w:rsid w:val="00E53594"/>
    <w:rsid w:val="00E570B8"/>
    <w:rsid w:val="00E61E46"/>
    <w:rsid w:val="00E62D66"/>
    <w:rsid w:val="00E64222"/>
    <w:rsid w:val="00E65E72"/>
    <w:rsid w:val="00E67A5B"/>
    <w:rsid w:val="00E70812"/>
    <w:rsid w:val="00E72B2C"/>
    <w:rsid w:val="00E759EF"/>
    <w:rsid w:val="00E768D1"/>
    <w:rsid w:val="00E76F72"/>
    <w:rsid w:val="00E77677"/>
    <w:rsid w:val="00E7781A"/>
    <w:rsid w:val="00E8028E"/>
    <w:rsid w:val="00E80CBA"/>
    <w:rsid w:val="00E80EDA"/>
    <w:rsid w:val="00E81BB2"/>
    <w:rsid w:val="00E8209E"/>
    <w:rsid w:val="00E83998"/>
    <w:rsid w:val="00E83E1C"/>
    <w:rsid w:val="00E8512B"/>
    <w:rsid w:val="00E906AC"/>
    <w:rsid w:val="00E91623"/>
    <w:rsid w:val="00E92101"/>
    <w:rsid w:val="00E956E7"/>
    <w:rsid w:val="00E959E4"/>
    <w:rsid w:val="00E95A6E"/>
    <w:rsid w:val="00E966B1"/>
    <w:rsid w:val="00EA1A8A"/>
    <w:rsid w:val="00EA1FD7"/>
    <w:rsid w:val="00EA3648"/>
    <w:rsid w:val="00EA4D22"/>
    <w:rsid w:val="00EA5C0D"/>
    <w:rsid w:val="00EA736C"/>
    <w:rsid w:val="00EB3FD4"/>
    <w:rsid w:val="00EB6368"/>
    <w:rsid w:val="00EC029B"/>
    <w:rsid w:val="00EC039C"/>
    <w:rsid w:val="00EC06C7"/>
    <w:rsid w:val="00EC39FF"/>
    <w:rsid w:val="00EC43C2"/>
    <w:rsid w:val="00EC56B1"/>
    <w:rsid w:val="00ED12EE"/>
    <w:rsid w:val="00ED17C4"/>
    <w:rsid w:val="00ED1B5D"/>
    <w:rsid w:val="00ED2C27"/>
    <w:rsid w:val="00ED4F27"/>
    <w:rsid w:val="00EE1750"/>
    <w:rsid w:val="00EE2F30"/>
    <w:rsid w:val="00EE313E"/>
    <w:rsid w:val="00EE49C6"/>
    <w:rsid w:val="00EE4B99"/>
    <w:rsid w:val="00EE538C"/>
    <w:rsid w:val="00EE5EED"/>
    <w:rsid w:val="00EE6E19"/>
    <w:rsid w:val="00EE7F5E"/>
    <w:rsid w:val="00EF02F3"/>
    <w:rsid w:val="00EF1329"/>
    <w:rsid w:val="00EF3C4C"/>
    <w:rsid w:val="00F00EDC"/>
    <w:rsid w:val="00F018A3"/>
    <w:rsid w:val="00F0322B"/>
    <w:rsid w:val="00F036CD"/>
    <w:rsid w:val="00F05CEA"/>
    <w:rsid w:val="00F114F8"/>
    <w:rsid w:val="00F13819"/>
    <w:rsid w:val="00F14AB9"/>
    <w:rsid w:val="00F14DAA"/>
    <w:rsid w:val="00F14DC6"/>
    <w:rsid w:val="00F15BBB"/>
    <w:rsid w:val="00F1670E"/>
    <w:rsid w:val="00F1785A"/>
    <w:rsid w:val="00F23994"/>
    <w:rsid w:val="00F24062"/>
    <w:rsid w:val="00F240DD"/>
    <w:rsid w:val="00F26C7D"/>
    <w:rsid w:val="00F31C87"/>
    <w:rsid w:val="00F33918"/>
    <w:rsid w:val="00F34FA6"/>
    <w:rsid w:val="00F35902"/>
    <w:rsid w:val="00F40016"/>
    <w:rsid w:val="00F4049E"/>
    <w:rsid w:val="00F41C2B"/>
    <w:rsid w:val="00F4238B"/>
    <w:rsid w:val="00F4283A"/>
    <w:rsid w:val="00F4332F"/>
    <w:rsid w:val="00F4541A"/>
    <w:rsid w:val="00F4595D"/>
    <w:rsid w:val="00F46683"/>
    <w:rsid w:val="00F508A3"/>
    <w:rsid w:val="00F52F75"/>
    <w:rsid w:val="00F54803"/>
    <w:rsid w:val="00F55A08"/>
    <w:rsid w:val="00F60668"/>
    <w:rsid w:val="00F61614"/>
    <w:rsid w:val="00F61B37"/>
    <w:rsid w:val="00F62C77"/>
    <w:rsid w:val="00F630B5"/>
    <w:rsid w:val="00F63CAC"/>
    <w:rsid w:val="00F65033"/>
    <w:rsid w:val="00F65618"/>
    <w:rsid w:val="00F65FAC"/>
    <w:rsid w:val="00F705B9"/>
    <w:rsid w:val="00F70E64"/>
    <w:rsid w:val="00F71BE7"/>
    <w:rsid w:val="00F71DD3"/>
    <w:rsid w:val="00F734B6"/>
    <w:rsid w:val="00F73F8E"/>
    <w:rsid w:val="00F74E93"/>
    <w:rsid w:val="00F75C28"/>
    <w:rsid w:val="00F80970"/>
    <w:rsid w:val="00F84041"/>
    <w:rsid w:val="00F84563"/>
    <w:rsid w:val="00F8552C"/>
    <w:rsid w:val="00F86378"/>
    <w:rsid w:val="00F903CE"/>
    <w:rsid w:val="00F91A80"/>
    <w:rsid w:val="00F91D5D"/>
    <w:rsid w:val="00F93BDF"/>
    <w:rsid w:val="00FA0C2E"/>
    <w:rsid w:val="00FA3283"/>
    <w:rsid w:val="00FA424D"/>
    <w:rsid w:val="00FB0521"/>
    <w:rsid w:val="00FB1045"/>
    <w:rsid w:val="00FB1DD2"/>
    <w:rsid w:val="00FB2A74"/>
    <w:rsid w:val="00FB2E5D"/>
    <w:rsid w:val="00FB3AB6"/>
    <w:rsid w:val="00FB4294"/>
    <w:rsid w:val="00FB50BF"/>
    <w:rsid w:val="00FB6142"/>
    <w:rsid w:val="00FB675F"/>
    <w:rsid w:val="00FB6DA1"/>
    <w:rsid w:val="00FC28B7"/>
    <w:rsid w:val="00FC3846"/>
    <w:rsid w:val="00FD0274"/>
    <w:rsid w:val="00FD2A0B"/>
    <w:rsid w:val="00FD6FD0"/>
    <w:rsid w:val="00FD7442"/>
    <w:rsid w:val="00FD750A"/>
    <w:rsid w:val="00FD7A5F"/>
    <w:rsid w:val="00FE57F1"/>
    <w:rsid w:val="00FE5CE7"/>
    <w:rsid w:val="00FE7173"/>
    <w:rsid w:val="00FE7980"/>
    <w:rsid w:val="00FF039F"/>
    <w:rsid w:val="00FF0998"/>
    <w:rsid w:val="00FF1473"/>
    <w:rsid w:val="00FF4581"/>
    <w:rsid w:val="00FF512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B6DD9"/>
  <w15:docId w15:val="{6FF983E9-9CD3-4FDB-82F0-566B2EF5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6C9"/>
    <w:pPr>
      <w:widowControl w:val="0"/>
    </w:pPr>
    <w:rPr>
      <w:kern w:val="2"/>
      <w:sz w:val="24"/>
      <w:szCs w:val="24"/>
    </w:rPr>
  </w:style>
  <w:style w:type="paragraph" w:styleId="1">
    <w:name w:val="heading 1"/>
    <w:basedOn w:val="a"/>
    <w:next w:val="a"/>
    <w:link w:val="10"/>
    <w:qFormat/>
    <w:rsid w:val="00E768D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32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B7164"/>
    <w:rPr>
      <w:rFonts w:ascii="Arial" w:hAnsi="Arial"/>
      <w:sz w:val="18"/>
      <w:szCs w:val="18"/>
    </w:rPr>
  </w:style>
  <w:style w:type="paragraph" w:styleId="a5">
    <w:name w:val="header"/>
    <w:basedOn w:val="a"/>
    <w:link w:val="a6"/>
    <w:rsid w:val="00A115C7"/>
    <w:pPr>
      <w:tabs>
        <w:tab w:val="center" w:pos="4153"/>
        <w:tab w:val="right" w:pos="8306"/>
      </w:tabs>
      <w:snapToGrid w:val="0"/>
    </w:pPr>
    <w:rPr>
      <w:sz w:val="20"/>
      <w:szCs w:val="20"/>
      <w:lang w:val="x-none" w:eastAsia="x-none"/>
    </w:rPr>
  </w:style>
  <w:style w:type="character" w:customStyle="1" w:styleId="a6">
    <w:name w:val="頁首 字元"/>
    <w:link w:val="a5"/>
    <w:rsid w:val="00A115C7"/>
    <w:rPr>
      <w:kern w:val="2"/>
    </w:rPr>
  </w:style>
  <w:style w:type="paragraph" w:styleId="a7">
    <w:name w:val="footer"/>
    <w:basedOn w:val="a"/>
    <w:link w:val="a8"/>
    <w:uiPriority w:val="99"/>
    <w:rsid w:val="00A115C7"/>
    <w:pPr>
      <w:tabs>
        <w:tab w:val="center" w:pos="4153"/>
        <w:tab w:val="right" w:pos="8306"/>
      </w:tabs>
      <w:snapToGrid w:val="0"/>
    </w:pPr>
    <w:rPr>
      <w:sz w:val="20"/>
      <w:szCs w:val="20"/>
      <w:lang w:val="x-none" w:eastAsia="x-none"/>
    </w:rPr>
  </w:style>
  <w:style w:type="character" w:customStyle="1" w:styleId="a8">
    <w:name w:val="頁尾 字元"/>
    <w:link w:val="a7"/>
    <w:uiPriority w:val="99"/>
    <w:rsid w:val="00A115C7"/>
    <w:rPr>
      <w:kern w:val="2"/>
    </w:rPr>
  </w:style>
  <w:style w:type="character" w:styleId="a9">
    <w:name w:val="Emphasis"/>
    <w:uiPriority w:val="20"/>
    <w:qFormat/>
    <w:rsid w:val="00925755"/>
    <w:rPr>
      <w:i/>
      <w:iCs/>
    </w:rPr>
  </w:style>
  <w:style w:type="paragraph" w:styleId="aa">
    <w:name w:val="Body Text Indent"/>
    <w:basedOn w:val="a"/>
    <w:link w:val="ab"/>
    <w:rsid w:val="001172B6"/>
    <w:pPr>
      <w:ind w:left="795"/>
    </w:pPr>
    <w:rPr>
      <w:szCs w:val="20"/>
    </w:rPr>
  </w:style>
  <w:style w:type="character" w:customStyle="1" w:styleId="ab">
    <w:name w:val="本文縮排 字元"/>
    <w:link w:val="aa"/>
    <w:rsid w:val="001172B6"/>
    <w:rPr>
      <w:kern w:val="2"/>
      <w:sz w:val="24"/>
    </w:rPr>
  </w:style>
  <w:style w:type="character" w:styleId="ac">
    <w:name w:val="Hyperlink"/>
    <w:rsid w:val="007676CF"/>
    <w:rPr>
      <w:rFonts w:cs="Times New Roman"/>
      <w:color w:val="0000FF"/>
      <w:u w:val="single"/>
    </w:rPr>
  </w:style>
  <w:style w:type="paragraph" w:customStyle="1" w:styleId="ad">
    <w:name w:val="字元 字元 字元"/>
    <w:basedOn w:val="a"/>
    <w:autoRedefine/>
    <w:rsid w:val="008E5F51"/>
    <w:pPr>
      <w:snapToGrid w:val="0"/>
      <w:spacing w:line="280" w:lineRule="exact"/>
      <w:ind w:left="504" w:hangingChars="200" w:hanging="504"/>
      <w:jc w:val="both"/>
    </w:pPr>
    <w:rPr>
      <w:rFonts w:eastAsia="標楷體" w:hAnsi="標楷體"/>
      <w:bCs/>
      <w:spacing w:val="6"/>
    </w:rPr>
  </w:style>
  <w:style w:type="character" w:styleId="ae">
    <w:name w:val="Unresolved Mention"/>
    <w:uiPriority w:val="99"/>
    <w:semiHidden/>
    <w:unhideWhenUsed/>
    <w:rsid w:val="00136FCC"/>
    <w:rPr>
      <w:color w:val="605E5C"/>
      <w:shd w:val="clear" w:color="auto" w:fill="E1DFDD"/>
    </w:rPr>
  </w:style>
  <w:style w:type="paragraph" w:styleId="af">
    <w:name w:val="Date"/>
    <w:basedOn w:val="a"/>
    <w:next w:val="a"/>
    <w:link w:val="af0"/>
    <w:rsid w:val="00502DAC"/>
    <w:pPr>
      <w:jc w:val="right"/>
    </w:pPr>
  </w:style>
  <w:style w:type="character" w:customStyle="1" w:styleId="af0">
    <w:name w:val="日期 字元"/>
    <w:link w:val="af"/>
    <w:rsid w:val="00502DAC"/>
    <w:rPr>
      <w:kern w:val="2"/>
      <w:sz w:val="24"/>
      <w:szCs w:val="24"/>
    </w:rPr>
  </w:style>
  <w:style w:type="paragraph" w:styleId="af1">
    <w:name w:val="List Paragraph"/>
    <w:basedOn w:val="a"/>
    <w:uiPriority w:val="34"/>
    <w:qFormat/>
    <w:rsid w:val="00F15BBB"/>
    <w:pPr>
      <w:ind w:leftChars="200" w:left="480"/>
    </w:pPr>
  </w:style>
  <w:style w:type="character" w:customStyle="1" w:styleId="cf01">
    <w:name w:val="cf01"/>
    <w:rsid w:val="00C87E22"/>
    <w:rPr>
      <w:rFonts w:ascii="Microsoft JhengHei UI" w:eastAsia="Microsoft JhengHei UI" w:hAnsi="Microsoft JhengHei UI" w:hint="eastAsia"/>
      <w:color w:val="262626"/>
      <w:sz w:val="36"/>
      <w:szCs w:val="36"/>
    </w:rPr>
  </w:style>
  <w:style w:type="paragraph" w:customStyle="1" w:styleId="Default">
    <w:name w:val="Default"/>
    <w:rsid w:val="00432A5C"/>
    <w:pPr>
      <w:widowControl w:val="0"/>
      <w:autoSpaceDE w:val="0"/>
      <w:autoSpaceDN w:val="0"/>
      <w:adjustRightInd w:val="0"/>
    </w:pPr>
    <w:rPr>
      <w:rFonts w:ascii="標楷體" w:eastAsia="標楷體" w:cs="標楷體"/>
      <w:color w:val="000000"/>
      <w:sz w:val="24"/>
      <w:szCs w:val="24"/>
    </w:rPr>
  </w:style>
  <w:style w:type="paragraph" w:styleId="af2">
    <w:name w:val="Body Text"/>
    <w:basedOn w:val="a"/>
    <w:link w:val="af3"/>
    <w:rsid w:val="004725B2"/>
    <w:pPr>
      <w:spacing w:after="120"/>
    </w:pPr>
  </w:style>
  <w:style w:type="character" w:customStyle="1" w:styleId="af3">
    <w:name w:val="本文 字元"/>
    <w:basedOn w:val="a0"/>
    <w:link w:val="af2"/>
    <w:rsid w:val="004725B2"/>
    <w:rPr>
      <w:kern w:val="2"/>
      <w:sz w:val="24"/>
      <w:szCs w:val="24"/>
    </w:rPr>
  </w:style>
  <w:style w:type="table" w:styleId="af4">
    <w:name w:val="Grid Table Light"/>
    <w:basedOn w:val="a1"/>
    <w:uiPriority w:val="40"/>
    <w:rsid w:val="000F2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B34637"/>
    <w:pPr>
      <w:autoSpaceDE w:val="0"/>
      <w:autoSpaceDN w:val="0"/>
      <w:adjustRightInd w:val="0"/>
    </w:pPr>
    <w:rPr>
      <w:rFonts w:ascii="標楷體" w:eastAsia="標楷體" w:cs="標楷體"/>
      <w:kern w:val="0"/>
    </w:rPr>
  </w:style>
  <w:style w:type="character" w:styleId="af5">
    <w:name w:val="FollowedHyperlink"/>
    <w:basedOn w:val="a0"/>
    <w:rsid w:val="00B62417"/>
    <w:rPr>
      <w:color w:val="954F72" w:themeColor="followedHyperlink"/>
      <w:u w:val="single"/>
    </w:rPr>
  </w:style>
  <w:style w:type="character" w:styleId="af6">
    <w:name w:val="annotation reference"/>
    <w:basedOn w:val="a0"/>
    <w:rsid w:val="005F6BC0"/>
    <w:rPr>
      <w:sz w:val="18"/>
      <w:szCs w:val="18"/>
    </w:rPr>
  </w:style>
  <w:style w:type="paragraph" w:styleId="af7">
    <w:name w:val="annotation text"/>
    <w:basedOn w:val="a"/>
    <w:link w:val="af8"/>
    <w:rsid w:val="005F6BC0"/>
  </w:style>
  <w:style w:type="character" w:customStyle="1" w:styleId="af8">
    <w:name w:val="註解文字 字元"/>
    <w:basedOn w:val="a0"/>
    <w:link w:val="af7"/>
    <w:rsid w:val="005F6BC0"/>
    <w:rPr>
      <w:kern w:val="2"/>
      <w:sz w:val="24"/>
      <w:szCs w:val="24"/>
    </w:rPr>
  </w:style>
  <w:style w:type="paragraph" w:styleId="af9">
    <w:name w:val="annotation subject"/>
    <w:basedOn w:val="af7"/>
    <w:next w:val="af7"/>
    <w:link w:val="afa"/>
    <w:rsid w:val="005F6BC0"/>
    <w:rPr>
      <w:b/>
      <w:bCs/>
    </w:rPr>
  </w:style>
  <w:style w:type="character" w:customStyle="1" w:styleId="afa">
    <w:name w:val="註解主旨 字元"/>
    <w:basedOn w:val="af8"/>
    <w:link w:val="af9"/>
    <w:rsid w:val="005F6BC0"/>
    <w:rPr>
      <w:b/>
      <w:bCs/>
      <w:kern w:val="2"/>
      <w:sz w:val="24"/>
      <w:szCs w:val="24"/>
    </w:rPr>
  </w:style>
  <w:style w:type="character" w:customStyle="1" w:styleId="10">
    <w:name w:val="標題 1 字元"/>
    <w:basedOn w:val="a0"/>
    <w:link w:val="1"/>
    <w:rsid w:val="00E768D1"/>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636">
      <w:bodyDiv w:val="1"/>
      <w:marLeft w:val="0"/>
      <w:marRight w:val="0"/>
      <w:marTop w:val="0"/>
      <w:marBottom w:val="0"/>
      <w:divBdr>
        <w:top w:val="none" w:sz="0" w:space="0" w:color="auto"/>
        <w:left w:val="none" w:sz="0" w:space="0" w:color="auto"/>
        <w:bottom w:val="none" w:sz="0" w:space="0" w:color="auto"/>
        <w:right w:val="none" w:sz="0" w:space="0" w:color="auto"/>
      </w:divBdr>
    </w:div>
    <w:div w:id="18120697">
      <w:bodyDiv w:val="1"/>
      <w:marLeft w:val="0"/>
      <w:marRight w:val="0"/>
      <w:marTop w:val="0"/>
      <w:marBottom w:val="0"/>
      <w:divBdr>
        <w:top w:val="none" w:sz="0" w:space="0" w:color="auto"/>
        <w:left w:val="none" w:sz="0" w:space="0" w:color="auto"/>
        <w:bottom w:val="none" w:sz="0" w:space="0" w:color="auto"/>
        <w:right w:val="none" w:sz="0" w:space="0" w:color="auto"/>
      </w:divBdr>
    </w:div>
    <w:div w:id="34937431">
      <w:bodyDiv w:val="1"/>
      <w:marLeft w:val="0"/>
      <w:marRight w:val="0"/>
      <w:marTop w:val="0"/>
      <w:marBottom w:val="0"/>
      <w:divBdr>
        <w:top w:val="none" w:sz="0" w:space="0" w:color="auto"/>
        <w:left w:val="none" w:sz="0" w:space="0" w:color="auto"/>
        <w:bottom w:val="none" w:sz="0" w:space="0" w:color="auto"/>
        <w:right w:val="none" w:sz="0" w:space="0" w:color="auto"/>
      </w:divBdr>
    </w:div>
    <w:div w:id="47608664">
      <w:bodyDiv w:val="1"/>
      <w:marLeft w:val="0"/>
      <w:marRight w:val="0"/>
      <w:marTop w:val="0"/>
      <w:marBottom w:val="0"/>
      <w:divBdr>
        <w:top w:val="none" w:sz="0" w:space="0" w:color="auto"/>
        <w:left w:val="none" w:sz="0" w:space="0" w:color="auto"/>
        <w:bottom w:val="none" w:sz="0" w:space="0" w:color="auto"/>
        <w:right w:val="none" w:sz="0" w:space="0" w:color="auto"/>
      </w:divBdr>
    </w:div>
    <w:div w:id="48845011">
      <w:bodyDiv w:val="1"/>
      <w:marLeft w:val="0"/>
      <w:marRight w:val="0"/>
      <w:marTop w:val="0"/>
      <w:marBottom w:val="0"/>
      <w:divBdr>
        <w:top w:val="none" w:sz="0" w:space="0" w:color="auto"/>
        <w:left w:val="none" w:sz="0" w:space="0" w:color="auto"/>
        <w:bottom w:val="none" w:sz="0" w:space="0" w:color="auto"/>
        <w:right w:val="none" w:sz="0" w:space="0" w:color="auto"/>
      </w:divBdr>
    </w:div>
    <w:div w:id="83459599">
      <w:bodyDiv w:val="1"/>
      <w:marLeft w:val="0"/>
      <w:marRight w:val="0"/>
      <w:marTop w:val="0"/>
      <w:marBottom w:val="0"/>
      <w:divBdr>
        <w:top w:val="none" w:sz="0" w:space="0" w:color="auto"/>
        <w:left w:val="none" w:sz="0" w:space="0" w:color="auto"/>
        <w:bottom w:val="none" w:sz="0" w:space="0" w:color="auto"/>
        <w:right w:val="none" w:sz="0" w:space="0" w:color="auto"/>
      </w:divBdr>
    </w:div>
    <w:div w:id="104081045">
      <w:bodyDiv w:val="1"/>
      <w:marLeft w:val="0"/>
      <w:marRight w:val="0"/>
      <w:marTop w:val="0"/>
      <w:marBottom w:val="0"/>
      <w:divBdr>
        <w:top w:val="none" w:sz="0" w:space="0" w:color="auto"/>
        <w:left w:val="none" w:sz="0" w:space="0" w:color="auto"/>
        <w:bottom w:val="none" w:sz="0" w:space="0" w:color="auto"/>
        <w:right w:val="none" w:sz="0" w:space="0" w:color="auto"/>
      </w:divBdr>
    </w:div>
    <w:div w:id="109320533">
      <w:bodyDiv w:val="1"/>
      <w:marLeft w:val="0"/>
      <w:marRight w:val="0"/>
      <w:marTop w:val="0"/>
      <w:marBottom w:val="0"/>
      <w:divBdr>
        <w:top w:val="none" w:sz="0" w:space="0" w:color="auto"/>
        <w:left w:val="none" w:sz="0" w:space="0" w:color="auto"/>
        <w:bottom w:val="none" w:sz="0" w:space="0" w:color="auto"/>
        <w:right w:val="none" w:sz="0" w:space="0" w:color="auto"/>
      </w:divBdr>
    </w:div>
    <w:div w:id="307520804">
      <w:bodyDiv w:val="1"/>
      <w:marLeft w:val="0"/>
      <w:marRight w:val="0"/>
      <w:marTop w:val="0"/>
      <w:marBottom w:val="0"/>
      <w:divBdr>
        <w:top w:val="none" w:sz="0" w:space="0" w:color="auto"/>
        <w:left w:val="none" w:sz="0" w:space="0" w:color="auto"/>
        <w:bottom w:val="none" w:sz="0" w:space="0" w:color="auto"/>
        <w:right w:val="none" w:sz="0" w:space="0" w:color="auto"/>
      </w:divBdr>
    </w:div>
    <w:div w:id="357780889">
      <w:bodyDiv w:val="1"/>
      <w:marLeft w:val="0"/>
      <w:marRight w:val="0"/>
      <w:marTop w:val="0"/>
      <w:marBottom w:val="0"/>
      <w:divBdr>
        <w:top w:val="none" w:sz="0" w:space="0" w:color="auto"/>
        <w:left w:val="none" w:sz="0" w:space="0" w:color="auto"/>
        <w:bottom w:val="none" w:sz="0" w:space="0" w:color="auto"/>
        <w:right w:val="none" w:sz="0" w:space="0" w:color="auto"/>
      </w:divBdr>
    </w:div>
    <w:div w:id="489443240">
      <w:bodyDiv w:val="1"/>
      <w:marLeft w:val="0"/>
      <w:marRight w:val="0"/>
      <w:marTop w:val="0"/>
      <w:marBottom w:val="0"/>
      <w:divBdr>
        <w:top w:val="none" w:sz="0" w:space="0" w:color="auto"/>
        <w:left w:val="none" w:sz="0" w:space="0" w:color="auto"/>
        <w:bottom w:val="none" w:sz="0" w:space="0" w:color="auto"/>
        <w:right w:val="none" w:sz="0" w:space="0" w:color="auto"/>
      </w:divBdr>
    </w:div>
    <w:div w:id="530920310">
      <w:bodyDiv w:val="1"/>
      <w:marLeft w:val="0"/>
      <w:marRight w:val="0"/>
      <w:marTop w:val="0"/>
      <w:marBottom w:val="0"/>
      <w:divBdr>
        <w:top w:val="none" w:sz="0" w:space="0" w:color="auto"/>
        <w:left w:val="none" w:sz="0" w:space="0" w:color="auto"/>
        <w:bottom w:val="none" w:sz="0" w:space="0" w:color="auto"/>
        <w:right w:val="none" w:sz="0" w:space="0" w:color="auto"/>
      </w:divBdr>
    </w:div>
    <w:div w:id="710501307">
      <w:bodyDiv w:val="1"/>
      <w:marLeft w:val="0"/>
      <w:marRight w:val="0"/>
      <w:marTop w:val="0"/>
      <w:marBottom w:val="0"/>
      <w:divBdr>
        <w:top w:val="none" w:sz="0" w:space="0" w:color="auto"/>
        <w:left w:val="none" w:sz="0" w:space="0" w:color="auto"/>
        <w:bottom w:val="none" w:sz="0" w:space="0" w:color="auto"/>
        <w:right w:val="none" w:sz="0" w:space="0" w:color="auto"/>
      </w:divBdr>
    </w:div>
    <w:div w:id="766313033">
      <w:bodyDiv w:val="1"/>
      <w:marLeft w:val="0"/>
      <w:marRight w:val="0"/>
      <w:marTop w:val="0"/>
      <w:marBottom w:val="0"/>
      <w:divBdr>
        <w:top w:val="none" w:sz="0" w:space="0" w:color="auto"/>
        <w:left w:val="none" w:sz="0" w:space="0" w:color="auto"/>
        <w:bottom w:val="none" w:sz="0" w:space="0" w:color="auto"/>
        <w:right w:val="none" w:sz="0" w:space="0" w:color="auto"/>
      </w:divBdr>
    </w:div>
    <w:div w:id="917404176">
      <w:bodyDiv w:val="1"/>
      <w:marLeft w:val="0"/>
      <w:marRight w:val="0"/>
      <w:marTop w:val="0"/>
      <w:marBottom w:val="0"/>
      <w:divBdr>
        <w:top w:val="none" w:sz="0" w:space="0" w:color="auto"/>
        <w:left w:val="none" w:sz="0" w:space="0" w:color="auto"/>
        <w:bottom w:val="none" w:sz="0" w:space="0" w:color="auto"/>
        <w:right w:val="none" w:sz="0" w:space="0" w:color="auto"/>
      </w:divBdr>
    </w:div>
    <w:div w:id="1064328780">
      <w:bodyDiv w:val="1"/>
      <w:marLeft w:val="0"/>
      <w:marRight w:val="0"/>
      <w:marTop w:val="0"/>
      <w:marBottom w:val="0"/>
      <w:divBdr>
        <w:top w:val="none" w:sz="0" w:space="0" w:color="auto"/>
        <w:left w:val="none" w:sz="0" w:space="0" w:color="auto"/>
        <w:bottom w:val="none" w:sz="0" w:space="0" w:color="auto"/>
        <w:right w:val="none" w:sz="0" w:space="0" w:color="auto"/>
      </w:divBdr>
    </w:div>
    <w:div w:id="1164588074">
      <w:bodyDiv w:val="1"/>
      <w:marLeft w:val="0"/>
      <w:marRight w:val="0"/>
      <w:marTop w:val="0"/>
      <w:marBottom w:val="0"/>
      <w:divBdr>
        <w:top w:val="none" w:sz="0" w:space="0" w:color="auto"/>
        <w:left w:val="none" w:sz="0" w:space="0" w:color="auto"/>
        <w:bottom w:val="none" w:sz="0" w:space="0" w:color="auto"/>
        <w:right w:val="none" w:sz="0" w:space="0" w:color="auto"/>
      </w:divBdr>
    </w:div>
    <w:div w:id="1175612010">
      <w:bodyDiv w:val="1"/>
      <w:marLeft w:val="0"/>
      <w:marRight w:val="0"/>
      <w:marTop w:val="0"/>
      <w:marBottom w:val="0"/>
      <w:divBdr>
        <w:top w:val="none" w:sz="0" w:space="0" w:color="auto"/>
        <w:left w:val="none" w:sz="0" w:space="0" w:color="auto"/>
        <w:bottom w:val="none" w:sz="0" w:space="0" w:color="auto"/>
        <w:right w:val="none" w:sz="0" w:space="0" w:color="auto"/>
      </w:divBdr>
    </w:div>
    <w:div w:id="1352150438">
      <w:bodyDiv w:val="1"/>
      <w:marLeft w:val="0"/>
      <w:marRight w:val="0"/>
      <w:marTop w:val="0"/>
      <w:marBottom w:val="0"/>
      <w:divBdr>
        <w:top w:val="none" w:sz="0" w:space="0" w:color="auto"/>
        <w:left w:val="none" w:sz="0" w:space="0" w:color="auto"/>
        <w:bottom w:val="none" w:sz="0" w:space="0" w:color="auto"/>
        <w:right w:val="none" w:sz="0" w:space="0" w:color="auto"/>
      </w:divBdr>
    </w:div>
    <w:div w:id="1536769782">
      <w:bodyDiv w:val="1"/>
      <w:marLeft w:val="0"/>
      <w:marRight w:val="0"/>
      <w:marTop w:val="0"/>
      <w:marBottom w:val="0"/>
      <w:divBdr>
        <w:top w:val="none" w:sz="0" w:space="0" w:color="auto"/>
        <w:left w:val="none" w:sz="0" w:space="0" w:color="auto"/>
        <w:bottom w:val="none" w:sz="0" w:space="0" w:color="auto"/>
        <w:right w:val="none" w:sz="0" w:space="0" w:color="auto"/>
      </w:divBdr>
    </w:div>
    <w:div w:id="1541238690">
      <w:bodyDiv w:val="1"/>
      <w:marLeft w:val="0"/>
      <w:marRight w:val="0"/>
      <w:marTop w:val="0"/>
      <w:marBottom w:val="0"/>
      <w:divBdr>
        <w:top w:val="none" w:sz="0" w:space="0" w:color="auto"/>
        <w:left w:val="none" w:sz="0" w:space="0" w:color="auto"/>
        <w:bottom w:val="none" w:sz="0" w:space="0" w:color="auto"/>
        <w:right w:val="none" w:sz="0" w:space="0" w:color="auto"/>
      </w:divBdr>
    </w:div>
    <w:div w:id="1705248369">
      <w:bodyDiv w:val="1"/>
      <w:marLeft w:val="0"/>
      <w:marRight w:val="0"/>
      <w:marTop w:val="0"/>
      <w:marBottom w:val="0"/>
      <w:divBdr>
        <w:top w:val="none" w:sz="0" w:space="0" w:color="auto"/>
        <w:left w:val="none" w:sz="0" w:space="0" w:color="auto"/>
        <w:bottom w:val="none" w:sz="0" w:space="0" w:color="auto"/>
        <w:right w:val="none" w:sz="0" w:space="0" w:color="auto"/>
      </w:divBdr>
    </w:div>
    <w:div w:id="1741906355">
      <w:bodyDiv w:val="1"/>
      <w:marLeft w:val="0"/>
      <w:marRight w:val="0"/>
      <w:marTop w:val="0"/>
      <w:marBottom w:val="0"/>
      <w:divBdr>
        <w:top w:val="none" w:sz="0" w:space="0" w:color="auto"/>
        <w:left w:val="none" w:sz="0" w:space="0" w:color="auto"/>
        <w:bottom w:val="none" w:sz="0" w:space="0" w:color="auto"/>
        <w:right w:val="none" w:sz="0" w:space="0" w:color="auto"/>
      </w:divBdr>
    </w:div>
    <w:div w:id="1803763333">
      <w:bodyDiv w:val="1"/>
      <w:marLeft w:val="0"/>
      <w:marRight w:val="0"/>
      <w:marTop w:val="0"/>
      <w:marBottom w:val="0"/>
      <w:divBdr>
        <w:top w:val="none" w:sz="0" w:space="0" w:color="auto"/>
        <w:left w:val="none" w:sz="0" w:space="0" w:color="auto"/>
        <w:bottom w:val="none" w:sz="0" w:space="0" w:color="auto"/>
        <w:right w:val="none" w:sz="0" w:space="0" w:color="auto"/>
      </w:divBdr>
    </w:div>
    <w:div w:id="1902054240">
      <w:bodyDiv w:val="1"/>
      <w:marLeft w:val="0"/>
      <w:marRight w:val="0"/>
      <w:marTop w:val="0"/>
      <w:marBottom w:val="0"/>
      <w:divBdr>
        <w:top w:val="none" w:sz="0" w:space="0" w:color="auto"/>
        <w:left w:val="none" w:sz="0" w:space="0" w:color="auto"/>
        <w:bottom w:val="none" w:sz="0" w:space="0" w:color="auto"/>
        <w:right w:val="none" w:sz="0" w:space="0" w:color="auto"/>
      </w:divBdr>
    </w:div>
    <w:div w:id="2009282380">
      <w:bodyDiv w:val="1"/>
      <w:marLeft w:val="0"/>
      <w:marRight w:val="0"/>
      <w:marTop w:val="0"/>
      <w:marBottom w:val="0"/>
      <w:divBdr>
        <w:top w:val="none" w:sz="0" w:space="0" w:color="auto"/>
        <w:left w:val="none" w:sz="0" w:space="0" w:color="auto"/>
        <w:bottom w:val="none" w:sz="0" w:space="0" w:color="auto"/>
        <w:right w:val="none" w:sz="0" w:space="0" w:color="auto"/>
      </w:divBdr>
    </w:div>
    <w:div w:id="2106420593">
      <w:bodyDiv w:val="1"/>
      <w:marLeft w:val="0"/>
      <w:marRight w:val="0"/>
      <w:marTop w:val="0"/>
      <w:marBottom w:val="0"/>
      <w:divBdr>
        <w:top w:val="none" w:sz="0" w:space="0" w:color="auto"/>
        <w:left w:val="none" w:sz="0" w:space="0" w:color="auto"/>
        <w:bottom w:val="none" w:sz="0" w:space="0" w:color="auto"/>
        <w:right w:val="none" w:sz="0" w:space="0" w:color="auto"/>
      </w:divBdr>
    </w:div>
    <w:div w:id="2107187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A4DD8-384A-43BE-8E18-B12686CD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855</Words>
  <Characters>4874</Characters>
  <Application>Microsoft Office Word</Application>
  <DocSecurity>0</DocSecurity>
  <Lines>40</Lines>
  <Paragraphs>11</Paragraphs>
  <ScaleCrop>false</ScaleCrop>
  <Company>no</Company>
  <LinksUpToDate>false</LinksUpToDate>
  <CharactersWithSpaces>5718</CharactersWithSpaces>
  <SharedDoc>false</SharedDoc>
  <HLinks>
    <vt:vector size="6" baseType="variant">
      <vt:variant>
        <vt:i4>7143459</vt:i4>
      </vt:variant>
      <vt:variant>
        <vt:i4>0</vt:i4>
      </vt:variant>
      <vt:variant>
        <vt:i4>0</vt:i4>
      </vt:variant>
      <vt:variant>
        <vt:i4>5</vt:i4>
      </vt:variant>
      <vt:variant>
        <vt:lpwstr>http://www.tva.org.tw/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組團參加2009年春季新加坡旅展暨辦理觀光推廣活動企劃</dc:title>
  <dc:subject/>
  <dc:creator>TVA</dc:creator>
  <cp:keywords/>
  <dc:description/>
  <cp:lastModifiedBy>祥元 謝</cp:lastModifiedBy>
  <cp:revision>384</cp:revision>
  <cp:lastPrinted>2023-07-05T05:40:00Z</cp:lastPrinted>
  <dcterms:created xsi:type="dcterms:W3CDTF">2024-11-28T03:46:00Z</dcterms:created>
  <dcterms:modified xsi:type="dcterms:W3CDTF">2025-02-11T08:46:00Z</dcterms:modified>
</cp:coreProperties>
</file>