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DB" w:rsidRPr="001D52DB" w:rsidRDefault="001D52DB" w:rsidP="001D52DB">
      <w:pPr>
        <w:spacing w:line="440" w:lineRule="exact"/>
        <w:ind w:left="820" w:hanging="820"/>
        <w:jc w:val="both"/>
        <w:rPr>
          <w:rFonts w:ascii="標楷體" w:eastAsia="標楷體" w:hAnsi="標楷體"/>
          <w:spacing w:val="4"/>
          <w:sz w:val="28"/>
        </w:rPr>
      </w:pPr>
      <w:r w:rsidRPr="001D52DB">
        <w:rPr>
          <w:rFonts w:ascii="標楷體" w:eastAsia="標楷體" w:hAnsi="標楷體" w:hint="eastAsia"/>
          <w:spacing w:val="4"/>
          <w:sz w:val="28"/>
        </w:rPr>
        <w:t>各位會展業界先進：</w:t>
      </w:r>
    </w:p>
    <w:p w:rsidR="001D52DB" w:rsidRPr="001D52DB" w:rsidRDefault="001D52DB" w:rsidP="001D52DB">
      <w:pPr>
        <w:pStyle w:val="Default"/>
        <w:rPr>
          <w:rFonts w:hint="eastAsia"/>
          <w:lang w:eastAsia="zh-TW"/>
        </w:rPr>
      </w:pPr>
    </w:p>
    <w:p w:rsidR="001D52DB" w:rsidRPr="001D52DB" w:rsidRDefault="001D52DB" w:rsidP="001D52DB">
      <w:pPr>
        <w:pStyle w:val="Default"/>
        <w:rPr>
          <w:rFonts w:hint="eastAsia"/>
          <w:lang w:eastAsia="zh-TW"/>
        </w:rPr>
      </w:pPr>
      <w:r w:rsidRPr="001D52DB">
        <w:rPr>
          <w:rFonts w:hint="eastAsia"/>
          <w:lang w:eastAsia="zh-TW"/>
        </w:rPr>
        <w:t>你想知道如何發掘獎勵旅遊的新市場嗎? 你想知道保險業與直銷業者如何創造員工旅遊的WOW體驗嗎? 「關鍵密碼」將在6/13下午2點的論壇中揭曉!</w:t>
      </w:r>
    </w:p>
    <w:p w:rsidR="001D52DB" w:rsidRPr="001D52DB" w:rsidRDefault="001D52DB" w:rsidP="001D52DB">
      <w:pPr>
        <w:pStyle w:val="Default"/>
        <w:rPr>
          <w:rFonts w:hint="eastAsia"/>
          <w:lang w:eastAsia="zh-TW"/>
        </w:rPr>
      </w:pPr>
    </w:p>
    <w:p w:rsidR="001D52DB" w:rsidRPr="001D52DB" w:rsidRDefault="001D52DB" w:rsidP="001D52DB">
      <w:pPr>
        <w:pStyle w:val="Default"/>
        <w:rPr>
          <w:rFonts w:hint="eastAsia"/>
          <w:lang w:eastAsia="zh-TW"/>
        </w:rPr>
      </w:pPr>
      <w:r w:rsidRPr="001D52DB">
        <w:rPr>
          <w:rFonts w:hint="eastAsia"/>
          <w:b/>
          <w:bCs/>
          <w:lang w:eastAsia="zh-TW"/>
        </w:rPr>
        <w:t>Taiwan Business Event Day(TBE)</w:t>
      </w:r>
      <w:r w:rsidRPr="001D52DB">
        <w:rPr>
          <w:rFonts w:hint="eastAsia"/>
          <w:lang w:eastAsia="zh-TW"/>
        </w:rPr>
        <w:t>繼去年及今年的春季暨夏季會展論壇廣獲迴響後，中華國際會議展覽協會將於今年6月13日假香格里拉台北遠東國際大飯店舉辦以「獎勵旅遊的WOW體驗」為主題的夏季論壇，</w:t>
      </w:r>
      <w:proofErr w:type="gramStart"/>
      <w:r w:rsidRPr="001D52DB">
        <w:rPr>
          <w:rFonts w:hint="eastAsia"/>
          <w:lang w:eastAsia="zh-TW"/>
        </w:rPr>
        <w:t>俾</w:t>
      </w:r>
      <w:proofErr w:type="gramEnd"/>
      <w:r w:rsidRPr="001D52DB">
        <w:rPr>
          <w:rFonts w:hint="eastAsia"/>
          <w:lang w:eastAsia="zh-TW"/>
        </w:rPr>
        <w:t>會展業者與企業客戶及主辦城市三方能藉這個難得機會共同建構台灣會展美好的發展前景，一起創造三贏的策略。</w:t>
      </w:r>
    </w:p>
    <w:p w:rsidR="001D52DB" w:rsidRPr="001D52DB" w:rsidRDefault="001D52DB" w:rsidP="001D52DB">
      <w:pPr>
        <w:pStyle w:val="Default"/>
        <w:rPr>
          <w:rFonts w:hint="eastAsia"/>
          <w:lang w:eastAsia="zh-TW"/>
        </w:rPr>
      </w:pPr>
    </w:p>
    <w:p w:rsidR="001D52DB" w:rsidRPr="001D52DB" w:rsidRDefault="001D52DB" w:rsidP="001D52DB">
      <w:pPr>
        <w:pStyle w:val="Default"/>
        <w:rPr>
          <w:rFonts w:hint="eastAsia"/>
          <w:lang w:eastAsia="zh-TW"/>
        </w:rPr>
      </w:pPr>
      <w:r w:rsidRPr="001D52DB">
        <w:rPr>
          <w:rFonts w:hint="eastAsia"/>
          <w:lang w:eastAsia="zh-TW"/>
        </w:rPr>
        <w:t>獎勵旅遊是一種以旅遊為誘因，藉以激勵或鼓舞企業員工，達成特定目標的一種團體旅遊。直銷與保險業應是比較常見採取此類獎勵旅遊模式的行業。台灣好山好水，且具有深度文化特色，是一個值得推廣成為企業獎勵旅遊的國家。今日全球獎勵旅遊型態日新月異，尤其重視互動交流、客製化包裝、個人體驗等。甚至有一位專家表示，一個成功受青睞</w:t>
      </w:r>
      <w:proofErr w:type="gramStart"/>
      <w:r w:rsidRPr="001D52DB">
        <w:rPr>
          <w:rFonts w:hint="eastAsia"/>
          <w:lang w:eastAsia="zh-TW"/>
        </w:rPr>
        <w:t>的獎旅活動</w:t>
      </w:r>
      <w:proofErr w:type="gramEnd"/>
      <w:r w:rsidRPr="001D52DB">
        <w:rPr>
          <w:rFonts w:hint="eastAsia"/>
          <w:lang w:eastAsia="zh-TW"/>
        </w:rPr>
        <w:t>其內容應具備3M的元素--有意義的(Meaningful)、可激勵士氣的(Motivational)及令人難忘的(Memorable)，如此才會有真正的WOW的體驗。</w:t>
      </w:r>
    </w:p>
    <w:p w:rsidR="001D52DB" w:rsidRPr="001D52DB" w:rsidRDefault="001D52DB" w:rsidP="001D52DB">
      <w:pPr>
        <w:pStyle w:val="Default"/>
        <w:rPr>
          <w:rFonts w:hint="eastAsia"/>
          <w:lang w:eastAsia="zh-TW"/>
        </w:rPr>
      </w:pPr>
    </w:p>
    <w:p w:rsidR="001D52DB" w:rsidRPr="001D52DB" w:rsidRDefault="001D52DB" w:rsidP="001D52DB">
      <w:pPr>
        <w:pStyle w:val="Default"/>
        <w:rPr>
          <w:rFonts w:hint="eastAsia"/>
          <w:lang w:eastAsia="zh-TW"/>
        </w:rPr>
      </w:pPr>
      <w:r w:rsidRPr="001D52DB">
        <w:rPr>
          <w:rFonts w:hint="eastAsia"/>
          <w:lang w:eastAsia="zh-TW"/>
        </w:rPr>
        <w:t>這次論壇難得邀請到10位獎勵旅遊業者及保險與直銷專業經理人，來分享前述如何創造WOW體驗，討論重點包括：從澳洲墨爾本這個國際有名的會展城市之</w:t>
      </w:r>
      <w:proofErr w:type="gramStart"/>
      <w:r w:rsidRPr="001D52DB">
        <w:rPr>
          <w:rFonts w:hint="eastAsia"/>
          <w:lang w:eastAsia="zh-TW"/>
        </w:rPr>
        <w:t>會議獎旅策略</w:t>
      </w:r>
      <w:proofErr w:type="gramEnd"/>
      <w:r w:rsidRPr="001D52DB">
        <w:rPr>
          <w:rFonts w:hint="eastAsia"/>
          <w:lang w:eastAsia="zh-TW"/>
        </w:rPr>
        <w:t>，來看台灣的城市如何發展自己的市場定位及行銷策略；當雪梨是澳洲最閃亮的會展城市與吸引全世界的目光時，墨爾本是如何突破重圍，深耕自己的市場而屢有斬獲；這些案例帶給我們什麼樣的啟示；另外，這次是第一次邀請保險與直銷業者來談如何創造</w:t>
      </w:r>
      <w:proofErr w:type="spellStart"/>
      <w:r w:rsidRPr="001D52DB">
        <w:rPr>
          <w:rFonts w:hint="eastAsia"/>
          <w:lang w:eastAsia="zh-TW"/>
        </w:rPr>
        <w:t>WOW</w:t>
      </w:r>
      <w:proofErr w:type="spellEnd"/>
      <w:r w:rsidRPr="001D52DB">
        <w:rPr>
          <w:rFonts w:hint="eastAsia"/>
          <w:lang w:eastAsia="zh-TW"/>
        </w:rPr>
        <w:t>體驗，WOW體驗應該是贏得獎勵旅遊最重要的因素，全世界的城市該如何創造這些WOW體驗，以獲得獎勵旅遊客戶的青睞；從這些國外的經驗，我奬旅業者可以得到什麼啟發，進一步帶動台灣成為亞太區獎勵旅遊的重鎮；上述答案的「</w:t>
      </w:r>
      <w:proofErr w:type="gramStart"/>
      <w:r w:rsidRPr="001D52DB">
        <w:rPr>
          <w:rFonts w:hint="eastAsia"/>
          <w:lang w:eastAsia="zh-TW"/>
        </w:rPr>
        <w:t>關鍵秘碼</w:t>
      </w:r>
      <w:proofErr w:type="gramEnd"/>
      <w:r w:rsidRPr="001D52DB">
        <w:rPr>
          <w:rFonts w:hint="eastAsia"/>
          <w:lang w:eastAsia="zh-TW"/>
        </w:rPr>
        <w:t>」即將在論壇中揭開。</w:t>
      </w:r>
    </w:p>
    <w:p w:rsidR="001D52DB" w:rsidRPr="001D52DB" w:rsidRDefault="001D52DB" w:rsidP="001D52DB">
      <w:pPr>
        <w:pStyle w:val="Default"/>
        <w:rPr>
          <w:rFonts w:hint="eastAsia"/>
          <w:lang w:eastAsia="zh-TW"/>
        </w:rPr>
      </w:pPr>
    </w:p>
    <w:p w:rsidR="001D52DB" w:rsidRPr="001D52DB" w:rsidRDefault="001D52DB" w:rsidP="001D52DB">
      <w:pPr>
        <w:pStyle w:val="Default"/>
        <w:rPr>
          <w:rFonts w:hint="eastAsia"/>
          <w:lang w:eastAsia="zh-TW"/>
        </w:rPr>
      </w:pPr>
      <w:r w:rsidRPr="001D52DB">
        <w:rPr>
          <w:rFonts w:hint="eastAsia"/>
          <w:lang w:eastAsia="zh-TW"/>
        </w:rPr>
        <w:t>根據這次論壇主要策劃者台灣經濟研究院處長周霞麗指出，台灣要爭取獎勵旅遊的商機，除要加強國際行銷宣傳外，也要設法開發潛在的獎勵旅遊的新市場，例如穆斯林、印度、韓國等都是未來我們要發掘耕耘的市場；針對在這些新市場，我們邀請到幾位擁有寶貴經驗的業者來談他們實際操作的模式，大家可以來思考我們應該要如何創造友善的環境，並從這些講者的經驗中獲得寶貴啟發。</w:t>
      </w:r>
    </w:p>
    <w:p w:rsidR="001D52DB" w:rsidRPr="001D52DB" w:rsidRDefault="001D52DB" w:rsidP="001D52DB">
      <w:pPr>
        <w:spacing w:line="380" w:lineRule="exact"/>
        <w:jc w:val="both"/>
        <w:rPr>
          <w:rFonts w:ascii="標楷體" w:eastAsia="標楷體" w:hAnsi="標楷體" w:hint="eastAsia"/>
        </w:rPr>
      </w:pPr>
    </w:p>
    <w:p w:rsidR="001D52DB" w:rsidRPr="001D52DB" w:rsidRDefault="001D52DB" w:rsidP="001D52DB">
      <w:pPr>
        <w:spacing w:line="380" w:lineRule="exact"/>
        <w:jc w:val="both"/>
        <w:rPr>
          <w:rFonts w:ascii="標楷體" w:eastAsia="標楷體" w:hAnsi="標楷體" w:hint="eastAsia"/>
        </w:rPr>
      </w:pPr>
      <w:r w:rsidRPr="001D52DB">
        <w:rPr>
          <w:rFonts w:ascii="標楷體" w:eastAsia="標楷體" w:hAnsi="標楷體" w:hint="eastAsia"/>
        </w:rPr>
        <w:t>附上最新的論壇節目表e-DM一份如附件，併請 參閱。此次機會難得，請及早上網報名。</w:t>
      </w:r>
    </w:p>
    <w:p w:rsidR="001D52DB" w:rsidRPr="001D52DB" w:rsidRDefault="001D52DB" w:rsidP="001D52DB">
      <w:pPr>
        <w:ind w:firstLine="480"/>
        <w:rPr>
          <w:rFonts w:ascii="標楷體" w:eastAsia="標楷體" w:hAnsi="標楷體" w:hint="eastAsia"/>
        </w:rPr>
      </w:pPr>
      <w:r w:rsidRPr="001D52DB">
        <w:rPr>
          <w:rFonts w:hint="eastAsia"/>
          <w:noProof/>
          <w:lang w:eastAsia="zh-TW"/>
        </w:rPr>
        <w:drawing>
          <wp:anchor distT="0" distB="0" distL="114300" distR="114300" simplePos="0" relativeHeight="251658240" behindDoc="1" locked="0" layoutInCell="1" allowOverlap="1">
            <wp:simplePos x="0" y="0"/>
            <wp:positionH relativeFrom="margin">
              <wp:posOffset>5188585</wp:posOffset>
            </wp:positionH>
            <wp:positionV relativeFrom="paragraph">
              <wp:posOffset>104775</wp:posOffset>
            </wp:positionV>
            <wp:extent cx="1276350" cy="68643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686435"/>
                    </a:xfrm>
                    <a:prstGeom prst="rect">
                      <a:avLst/>
                    </a:prstGeom>
                    <a:noFill/>
                  </pic:spPr>
                </pic:pic>
              </a:graphicData>
            </a:graphic>
            <wp14:sizeRelH relativeFrom="page">
              <wp14:pctWidth>0</wp14:pctWidth>
            </wp14:sizeRelH>
            <wp14:sizeRelV relativeFrom="page">
              <wp14:pctHeight>0</wp14:pctHeight>
            </wp14:sizeRelV>
          </wp:anchor>
        </w:drawing>
      </w:r>
    </w:p>
    <w:p w:rsidR="001D52DB" w:rsidRPr="001D52DB" w:rsidRDefault="001D52DB" w:rsidP="001D52DB">
      <w:pPr>
        <w:ind w:firstLine="6400"/>
        <w:rPr>
          <w:rFonts w:hint="eastAsia"/>
        </w:rPr>
      </w:pPr>
      <w:r>
        <w:rPr>
          <w:rFonts w:ascii="標楷體" w:eastAsia="標楷體" w:hAnsi="標楷體" w:hint="eastAsia"/>
        </w:rPr>
        <w:t xml:space="preserve">    </w:t>
      </w:r>
      <w:r w:rsidRPr="001D52DB">
        <w:rPr>
          <w:rFonts w:ascii="標楷體" w:eastAsia="標楷體" w:hAnsi="標楷體" w:hint="eastAsia"/>
        </w:rPr>
        <w:t>  理事長</w:t>
      </w:r>
    </w:p>
    <w:p w:rsidR="00E42FD5" w:rsidRPr="001D52DB" w:rsidRDefault="00E42FD5">
      <w:bookmarkStart w:id="0" w:name="_GoBack"/>
      <w:bookmarkEnd w:id="0"/>
    </w:p>
    <w:sectPr w:rsidR="00E42FD5" w:rsidRPr="001D52DB" w:rsidSect="001D52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DB"/>
    <w:rsid w:val="001D52DB"/>
    <w:rsid w:val="00E42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964FB-BC44-4E2D-A57D-CABDD93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2DB"/>
    <w:rPr>
      <w:rFonts w:ascii="Calibri" w:eastAsia="SimSun" w:hAnsi="Calibri" w:cs="Calibri"/>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D52DB"/>
    <w:pPr>
      <w:autoSpaceDE w:val="0"/>
      <w:autoSpaceDN w:val="0"/>
    </w:pPr>
    <w:rPr>
      <w:rFonts w:ascii="標楷體" w:eastAsia="標楷體" w:hAnsi="標楷體" w:cs="SimSu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TCEA-Paul</dc:creator>
  <cp:keywords/>
  <dc:description/>
  <cp:lastModifiedBy>TCEA-Paul</cp:lastModifiedBy>
  <cp:revision>1</cp:revision>
  <dcterms:created xsi:type="dcterms:W3CDTF">2017-06-05T04:56:00Z</dcterms:created>
  <dcterms:modified xsi:type="dcterms:W3CDTF">2017-06-05T04:58:00Z</dcterms:modified>
</cp:coreProperties>
</file>